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Helvetica" w:hAnsi="Helvetica" w:cs="Helvetica"/>
          <w:b/>
          <w:sz w:val="124"/>
          <w:szCs w:val="124"/>
        </w:rPr>
        <w:id w:val="-1264605680"/>
        <w:docPartObj>
          <w:docPartGallery w:val="Cover Pages"/>
          <w:docPartUnique/>
        </w:docPartObj>
      </w:sdtPr>
      <w:sdtEndPr>
        <w:rPr>
          <w:sz w:val="32"/>
          <w:szCs w:val="24"/>
        </w:rPr>
      </w:sdtEndPr>
      <w:sdtContent>
        <w:p w14:paraId="3FB48640" w14:textId="77777777" w:rsidR="00B51AFC" w:rsidRPr="002343B7" w:rsidRDefault="002232DD" w:rsidP="002232DD">
          <w:pPr>
            <w:jc w:val="center"/>
            <w:rPr>
              <w:rStyle w:val="berschrift1Zchn"/>
              <w:rFonts w:ascii="Helvetica" w:hAnsi="Helvetica" w:cs="Helvetica"/>
              <w:b/>
              <w:bCs/>
              <w:color w:val="6D8E43"/>
              <w:sz w:val="124"/>
              <w:szCs w:val="124"/>
            </w:rPr>
          </w:pPr>
          <w:r w:rsidRPr="002343B7">
            <w:rPr>
              <w:rStyle w:val="berschrift1Zchn"/>
              <w:rFonts w:ascii="Helvetica" w:hAnsi="Helvetica" w:cs="Helvetica"/>
              <w:b/>
              <w:bCs/>
              <w:color w:val="6D8E43"/>
              <w:sz w:val="124"/>
              <w:szCs w:val="124"/>
            </w:rPr>
            <w:t xml:space="preserve">Muster </w:t>
          </w:r>
        </w:p>
        <w:p w14:paraId="79BD71AF" w14:textId="69F3CA82" w:rsidR="00831F71" w:rsidRPr="002343B7" w:rsidRDefault="00B51AFC" w:rsidP="002232DD">
          <w:pPr>
            <w:jc w:val="center"/>
            <w:rPr>
              <w:rFonts w:ascii="Helvetica" w:hAnsi="Helvetica" w:cs="Helvetica"/>
            </w:rPr>
          </w:pPr>
          <w:r w:rsidRPr="002343B7">
            <w:rPr>
              <w:rStyle w:val="berschrift1Zchn"/>
              <w:rFonts w:ascii="Helvetica" w:hAnsi="Helvetica" w:cs="Helvetica"/>
              <w:b/>
              <w:bCs/>
              <w:color w:val="6D8E43"/>
              <w:sz w:val="124"/>
              <w:szCs w:val="124"/>
            </w:rPr>
            <w:t>Ver</w:t>
          </w:r>
          <w:r w:rsidR="004851D0" w:rsidRPr="002343B7">
            <w:rPr>
              <w:rStyle w:val="berschrift1Zchn"/>
              <w:rFonts w:ascii="Helvetica" w:hAnsi="Helvetica" w:cs="Helvetica"/>
              <w:b/>
              <w:bCs/>
              <w:color w:val="6D8E43"/>
              <w:sz w:val="124"/>
              <w:szCs w:val="124"/>
            </w:rPr>
            <w:t>einsstrafen-ordnung</w:t>
          </w:r>
        </w:p>
        <w:p w14:paraId="759E559E" w14:textId="564795DE" w:rsidR="00DC69D4" w:rsidRPr="002343B7" w:rsidRDefault="00D82CB0" w:rsidP="00DC69D4">
          <w:pPr>
            <w:pStyle w:val="H1"/>
            <w:rPr>
              <w:rFonts w:cs="Helvetica"/>
              <w:sz w:val="24"/>
            </w:rPr>
          </w:pPr>
          <w:r w:rsidRPr="002343B7">
            <w:rPr>
              <w:rFonts w:cs="Helvetica"/>
              <w:noProof/>
            </w:rPr>
            <w:drawing>
              <wp:anchor distT="0" distB="0" distL="114300" distR="114300" simplePos="0" relativeHeight="251664384" behindDoc="0" locked="0" layoutInCell="1" allowOverlap="1" wp14:anchorId="6ED1B4CE" wp14:editId="384223F6">
                <wp:simplePos x="0" y="0"/>
                <wp:positionH relativeFrom="margin">
                  <wp:posOffset>1081405</wp:posOffset>
                </wp:positionH>
                <wp:positionV relativeFrom="margin">
                  <wp:posOffset>7205345</wp:posOffset>
                </wp:positionV>
                <wp:extent cx="3594100" cy="977900"/>
                <wp:effectExtent l="0" t="0" r="0" b="0"/>
                <wp:wrapSquare wrapText="bothSides"/>
                <wp:docPr id="3" name="Grafik 3" descr="Ein Bild, das Zeichnung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001.jpg"/>
                        <pic:cNvPicPr/>
                      </pic:nvPicPr>
                      <pic:blipFill>
                        <a:blip r:embed="rId10">
                          <a:extLst>
                            <a:ext uri="{28A0092B-C50C-407E-A947-70E740481C1C}">
                              <a14:useLocalDpi xmlns:a14="http://schemas.microsoft.com/office/drawing/2010/main" val="0"/>
                            </a:ext>
                          </a:extLst>
                        </a:blip>
                        <a:stretch>
                          <a:fillRect/>
                        </a:stretch>
                      </pic:blipFill>
                      <pic:spPr>
                        <a:xfrm>
                          <a:off x="0" y="0"/>
                          <a:ext cx="3594100" cy="977900"/>
                        </a:xfrm>
                        <a:prstGeom prst="rect">
                          <a:avLst/>
                        </a:prstGeom>
                      </pic:spPr>
                    </pic:pic>
                  </a:graphicData>
                </a:graphic>
              </wp:anchor>
            </w:drawing>
          </w:r>
          <w:r w:rsidRPr="002343B7">
            <w:rPr>
              <w:rFonts w:cs="Helvetica"/>
              <w:noProof/>
            </w:rPr>
            <mc:AlternateContent>
              <mc:Choice Requires="wps">
                <w:drawing>
                  <wp:anchor distT="0" distB="0" distL="114300" distR="114300" simplePos="0" relativeHeight="251663360" behindDoc="0" locked="0" layoutInCell="1" allowOverlap="1" wp14:anchorId="27252AAC" wp14:editId="7E212147">
                    <wp:simplePos x="0" y="0"/>
                    <wp:positionH relativeFrom="column">
                      <wp:posOffset>-925195</wp:posOffset>
                    </wp:positionH>
                    <wp:positionV relativeFrom="paragraph">
                      <wp:posOffset>8896350</wp:posOffset>
                    </wp:positionV>
                    <wp:extent cx="7611110" cy="727710"/>
                    <wp:effectExtent l="0" t="0" r="0" b="0"/>
                    <wp:wrapNone/>
                    <wp:docPr id="2" name="Shape 6251"/>
                    <wp:cNvGraphicFramePr/>
                    <a:graphic xmlns:a="http://schemas.openxmlformats.org/drawingml/2006/main">
                      <a:graphicData uri="http://schemas.microsoft.com/office/word/2010/wordprocessingShape">
                        <wps:wsp>
                          <wps:cNvSpPr/>
                          <wps:spPr>
                            <a:xfrm>
                              <a:off x="0" y="0"/>
                              <a:ext cx="7611110" cy="727710"/>
                            </a:xfrm>
                            <a:custGeom>
                              <a:avLst/>
                              <a:gdLst/>
                              <a:ahLst/>
                              <a:cxnLst/>
                              <a:rect l="0" t="0" r="0" b="0"/>
                              <a:pathLst>
                                <a:path w="5327904" h="179997">
                                  <a:moveTo>
                                    <a:pt x="0" y="0"/>
                                  </a:moveTo>
                                  <a:lnTo>
                                    <a:pt x="5327904" y="0"/>
                                  </a:lnTo>
                                  <a:lnTo>
                                    <a:pt x="5327904" y="179997"/>
                                  </a:lnTo>
                                  <a:lnTo>
                                    <a:pt x="0" y="179997"/>
                                  </a:lnTo>
                                  <a:lnTo>
                                    <a:pt x="0" y="0"/>
                                  </a:lnTo>
                                </a:path>
                              </a:pathLst>
                            </a:custGeom>
                            <a:ln w="0" cap="flat">
                              <a:miter lim="127000"/>
                            </a:ln>
                          </wps:spPr>
                          <wps:style>
                            <a:lnRef idx="0">
                              <a:srgbClr val="000000">
                                <a:alpha val="0"/>
                              </a:srgbClr>
                            </a:lnRef>
                            <a:fillRef idx="1">
                              <a:srgbClr val="E48949"/>
                            </a:fillRef>
                            <a:effectRef idx="0">
                              <a:scrgbClr r="0" g="0" b="0"/>
                            </a:effectRef>
                            <a:fontRef idx="none"/>
                          </wps:style>
                          <wps:bodyPr/>
                        </wps:wsp>
                      </a:graphicData>
                    </a:graphic>
                    <wp14:sizeRelV relativeFrom="margin">
                      <wp14:pctHeight>0</wp14:pctHeight>
                    </wp14:sizeRelV>
                  </wp:anchor>
                </w:drawing>
              </mc:Choice>
              <mc:Fallback>
                <w:pict>
                  <v:shape w14:anchorId="5C742848" id="Shape 6251" o:spid="_x0000_s1026" style="position:absolute;margin-left:-72.85pt;margin-top:700.5pt;width:599.3pt;height:57.3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coordsize="5327904,1799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" path="m,l5327904,r,179997l,179997,,e" fillcolor="#e48949" stroked="f" strokeweight="0">
                    <v:stroke miterlimit="83231f" joinstyle="miter"/>
                    <v:path arrowok="t" textboxrect="0,0,5327904,179997"/>
                  </v:shape>
                </w:pict>
              </mc:Fallback>
            </mc:AlternateContent>
          </w:r>
          <w:r w:rsidR="00831F71" w:rsidRPr="002343B7">
            <w:rPr>
              <w:rFonts w:cs="Helvetica"/>
            </w:rPr>
            <w:br w:type="page"/>
          </w:r>
        </w:p>
      </w:sdtContent>
    </w:sdt>
    <w:p w14:paraId="1EA75B2A" w14:textId="623B8F5B" w:rsidR="007B64CE" w:rsidRPr="002343B7" w:rsidRDefault="007B64CE" w:rsidP="007615C3">
      <w:pPr>
        <w:rPr>
          <w:rFonts w:ascii="Helvetica" w:hAnsi="Helvetica" w:cs="Helvetica"/>
          <w:bCs/>
          <w:sz w:val="36"/>
          <w:szCs w:val="36"/>
        </w:rPr>
      </w:pPr>
      <w:r w:rsidRPr="002343B7">
        <w:rPr>
          <w:rFonts w:ascii="Helvetica" w:hAnsi="Helvetica" w:cs="Helvetica"/>
          <w:b/>
          <w:color w:val="6D8E43"/>
          <w:sz w:val="36"/>
          <w:szCs w:val="36"/>
        </w:rPr>
        <w:lastRenderedPageBreak/>
        <w:t>Muster:</w:t>
      </w:r>
      <w:r w:rsidRPr="002343B7">
        <w:rPr>
          <w:rFonts w:ascii="Helvetica" w:hAnsi="Helvetica" w:cs="Helvetica"/>
          <w:bCs/>
          <w:sz w:val="36"/>
          <w:szCs w:val="36"/>
        </w:rPr>
        <w:t xml:space="preserve"> </w:t>
      </w:r>
      <w:r w:rsidR="00B51AFC" w:rsidRPr="002343B7">
        <w:rPr>
          <w:rFonts w:ascii="Helvetica" w:hAnsi="Helvetica" w:cs="Helvetica"/>
          <w:bCs/>
          <w:sz w:val="36"/>
          <w:szCs w:val="36"/>
        </w:rPr>
        <w:t>Ver</w:t>
      </w:r>
      <w:r w:rsidR="004851D0" w:rsidRPr="002343B7">
        <w:rPr>
          <w:rFonts w:ascii="Helvetica" w:hAnsi="Helvetica" w:cs="Helvetica"/>
          <w:bCs/>
          <w:sz w:val="36"/>
          <w:szCs w:val="36"/>
        </w:rPr>
        <w:t>einsstrafenordnung</w:t>
      </w:r>
    </w:p>
    <w:p w14:paraId="18DAA124" w14:textId="77777777" w:rsidR="00B51AFC" w:rsidRPr="002343B7" w:rsidRDefault="00B51AFC" w:rsidP="00B51AFC">
      <w:pPr>
        <w:jc w:val="both"/>
        <w:rPr>
          <w:rFonts w:ascii="Helvetica" w:eastAsia="Times New Roman" w:hAnsi="Helvetica" w:cs="Helvetica"/>
          <w:lang w:eastAsia="de-DE"/>
        </w:rPr>
      </w:pPr>
    </w:p>
    <w:p w14:paraId="2C5CC110" w14:textId="77777777" w:rsidR="004851D0" w:rsidRPr="002343B7" w:rsidRDefault="004851D0" w:rsidP="004851D0">
      <w:pPr>
        <w:jc w:val="both"/>
        <w:rPr>
          <w:rFonts w:ascii="Helvetica" w:eastAsia="Times New Roman" w:hAnsi="Helvetica" w:cs="Helvetica"/>
          <w:b/>
          <w:bCs/>
          <w:lang w:eastAsia="de-DE"/>
        </w:rPr>
      </w:pPr>
      <w:r w:rsidRPr="002343B7">
        <w:rPr>
          <w:rFonts w:ascii="Helvetica" w:eastAsia="Times New Roman" w:hAnsi="Helvetica" w:cs="Helvetica"/>
          <w:b/>
          <w:bCs/>
          <w:lang w:eastAsia="de-DE"/>
        </w:rPr>
        <w:t>Präambel</w:t>
      </w:r>
    </w:p>
    <w:p w14:paraId="7D67475E" w14:textId="77777777" w:rsidR="004851D0" w:rsidRPr="002343B7" w:rsidRDefault="004851D0" w:rsidP="004851D0">
      <w:pPr>
        <w:jc w:val="both"/>
        <w:rPr>
          <w:rFonts w:ascii="Helvetica" w:eastAsia="Times New Roman" w:hAnsi="Helvetica" w:cs="Helvetica"/>
          <w:lang w:eastAsia="de-DE"/>
        </w:rPr>
      </w:pPr>
      <w:r w:rsidRPr="002343B7">
        <w:rPr>
          <w:rFonts w:ascii="Helvetica" w:eastAsia="Times New Roman" w:hAnsi="Helvetica" w:cs="Helvetica"/>
          <w:lang w:eastAsia="de-DE"/>
        </w:rPr>
        <w:t>Die Satzung des TSV Musterhausen e.V. in der Fassung vom …. sieht in § … das Erlassen von Vereinsordnungen vor. Auf Basis dieser Satzungsgrundlage hat die Mitgliederversammlung am …. folgende Vereinsstrafenordnung erlassen.</w:t>
      </w:r>
    </w:p>
    <w:p w14:paraId="7E29E911" w14:textId="77777777" w:rsidR="004851D0" w:rsidRPr="002343B7" w:rsidRDefault="004851D0" w:rsidP="004851D0">
      <w:pPr>
        <w:jc w:val="both"/>
        <w:rPr>
          <w:rFonts w:ascii="Helvetica" w:eastAsia="Times New Roman" w:hAnsi="Helvetica" w:cs="Helvetica"/>
          <w:lang w:eastAsia="de-DE"/>
        </w:rPr>
      </w:pPr>
    </w:p>
    <w:p w14:paraId="28DF1E33" w14:textId="77777777" w:rsidR="004851D0" w:rsidRPr="002343B7" w:rsidRDefault="004851D0" w:rsidP="004851D0">
      <w:pPr>
        <w:jc w:val="center"/>
        <w:rPr>
          <w:rFonts w:ascii="Helvetica" w:eastAsia="Times New Roman" w:hAnsi="Helvetica" w:cs="Helvetica"/>
          <w:b/>
          <w:bCs/>
          <w:lang w:eastAsia="de-DE"/>
        </w:rPr>
      </w:pPr>
      <w:r w:rsidRPr="002343B7">
        <w:rPr>
          <w:rFonts w:ascii="Helvetica" w:eastAsia="Times New Roman" w:hAnsi="Helvetica" w:cs="Helvetica"/>
          <w:b/>
          <w:bCs/>
          <w:lang w:eastAsia="de-DE"/>
        </w:rPr>
        <w:t>Vereinsstrafenordnung des</w:t>
      </w:r>
    </w:p>
    <w:p w14:paraId="12964918" w14:textId="26EF2542" w:rsidR="004851D0" w:rsidRPr="002343B7" w:rsidRDefault="004851D0" w:rsidP="004851D0">
      <w:pPr>
        <w:jc w:val="center"/>
        <w:rPr>
          <w:rFonts w:ascii="Helvetica" w:eastAsia="Times New Roman" w:hAnsi="Helvetica" w:cs="Helvetica"/>
          <w:b/>
          <w:bCs/>
          <w:lang w:eastAsia="de-DE"/>
        </w:rPr>
      </w:pPr>
      <w:r w:rsidRPr="002343B7">
        <w:rPr>
          <w:rFonts w:ascii="Helvetica" w:eastAsia="Times New Roman" w:hAnsi="Helvetica" w:cs="Helvetica"/>
          <w:b/>
          <w:bCs/>
          <w:lang w:eastAsia="de-DE"/>
        </w:rPr>
        <w:t>TSV Musterhausen e.V.</w:t>
      </w:r>
    </w:p>
    <w:p w14:paraId="3F750EE6" w14:textId="77777777" w:rsidR="004851D0" w:rsidRPr="002343B7" w:rsidRDefault="004851D0" w:rsidP="004851D0">
      <w:pPr>
        <w:jc w:val="center"/>
        <w:rPr>
          <w:rFonts w:ascii="Helvetica" w:eastAsia="Times New Roman" w:hAnsi="Helvetica" w:cs="Helvetica"/>
          <w:lang w:eastAsia="de-DE"/>
        </w:rPr>
      </w:pPr>
    </w:p>
    <w:p w14:paraId="2A7EEAE6" w14:textId="77777777" w:rsidR="004851D0" w:rsidRPr="002343B7" w:rsidRDefault="004851D0" w:rsidP="004851D0">
      <w:pPr>
        <w:rPr>
          <w:rFonts w:ascii="Helvetica" w:eastAsia="Times New Roman" w:hAnsi="Helvetica" w:cs="Helvetica"/>
          <w:b/>
          <w:bCs/>
          <w:lang w:eastAsia="de-DE"/>
        </w:rPr>
      </w:pPr>
      <w:r w:rsidRPr="002343B7">
        <w:rPr>
          <w:rFonts w:ascii="Helvetica" w:eastAsia="Times New Roman" w:hAnsi="Helvetica" w:cs="Helvetica"/>
          <w:b/>
          <w:bCs/>
          <w:lang w:eastAsia="de-DE"/>
        </w:rPr>
        <w:t>§ 1 Geltungsbereich</w:t>
      </w:r>
    </w:p>
    <w:p w14:paraId="6206307A" w14:textId="38CCC580" w:rsidR="004851D0" w:rsidRPr="002343B7" w:rsidRDefault="004851D0" w:rsidP="004851D0">
      <w:pPr>
        <w:jc w:val="both"/>
        <w:rPr>
          <w:rFonts w:ascii="Helvetica" w:eastAsia="Times New Roman" w:hAnsi="Helvetica" w:cs="Helvetica"/>
          <w:lang w:eastAsia="de-DE"/>
        </w:rPr>
      </w:pPr>
      <w:r w:rsidRPr="002343B7">
        <w:rPr>
          <w:rFonts w:ascii="Helvetica" w:eastAsia="Times New Roman" w:hAnsi="Helvetica" w:cs="Helvetica"/>
          <w:lang w:eastAsia="de-DE"/>
        </w:rPr>
        <w:t xml:space="preserve">(1) Im TSV Musterhausen e.V. wird ein Vereinsstrafengericht etabliert. Es besteht aus dem 1. </w:t>
      </w:r>
      <w:r w:rsidR="006F3FE0" w:rsidRPr="002343B7">
        <w:rPr>
          <w:rFonts w:ascii="Helvetica" w:eastAsia="Times New Roman" w:hAnsi="Helvetica" w:cs="Helvetica"/>
          <w:lang w:eastAsia="de-DE"/>
        </w:rPr>
        <w:t>u</w:t>
      </w:r>
      <w:r w:rsidRPr="002343B7">
        <w:rPr>
          <w:rFonts w:ascii="Helvetica" w:eastAsia="Times New Roman" w:hAnsi="Helvetica" w:cs="Helvetica"/>
          <w:lang w:eastAsia="de-DE"/>
        </w:rPr>
        <w:t xml:space="preserve">nd 2. Vorsitzenden sowie den gewählten Abteilungsleitern aller Sparten des TSV Musterhausen e.V. Das Vereinsgericht ist zur Ahndung </w:t>
      </w:r>
      <w:r w:rsidR="006F3FE0" w:rsidRPr="002343B7">
        <w:rPr>
          <w:rFonts w:ascii="Helvetica" w:eastAsia="Times New Roman" w:hAnsi="Helvetica" w:cs="Helvetica"/>
          <w:lang w:eastAsia="de-DE"/>
        </w:rPr>
        <w:t xml:space="preserve">von Verstößen gegen die Satzung, Vereinsordnungen, unehrenhaften Verhaltens sowie </w:t>
      </w:r>
      <w:r w:rsidRPr="002343B7">
        <w:rPr>
          <w:rFonts w:ascii="Helvetica" w:eastAsia="Times New Roman" w:hAnsi="Helvetica" w:cs="Helvetica"/>
          <w:lang w:eastAsia="de-DE"/>
        </w:rPr>
        <w:t>vereinsschädigenden Verhaltens im Verein zuständig.</w:t>
      </w:r>
    </w:p>
    <w:p w14:paraId="227E97A2" w14:textId="77777777" w:rsidR="004851D0" w:rsidRPr="002343B7" w:rsidRDefault="004851D0" w:rsidP="004851D0">
      <w:pPr>
        <w:jc w:val="both"/>
        <w:rPr>
          <w:rFonts w:ascii="Helvetica" w:eastAsia="Times New Roman" w:hAnsi="Helvetica" w:cs="Helvetica"/>
          <w:lang w:eastAsia="de-DE"/>
        </w:rPr>
      </w:pPr>
    </w:p>
    <w:p w14:paraId="6D8BD720" w14:textId="4EC2639C" w:rsidR="004851D0" w:rsidRPr="002343B7" w:rsidRDefault="004851D0" w:rsidP="004851D0">
      <w:pPr>
        <w:rPr>
          <w:rFonts w:ascii="Helvetica" w:eastAsia="Times New Roman" w:hAnsi="Helvetica" w:cs="Helvetica"/>
          <w:lang w:eastAsia="de-DE"/>
        </w:rPr>
      </w:pPr>
      <w:r w:rsidRPr="002343B7">
        <w:rPr>
          <w:rFonts w:ascii="Helvetica" w:eastAsia="Times New Roman" w:hAnsi="Helvetica" w:cs="Helvetica"/>
          <w:lang w:eastAsia="de-DE"/>
        </w:rPr>
        <w:t>(2) Das Vereinsgericht ist kraft Satzung zuständig für alle Vereinsmitglieder, alle Organmitglieder sowie für alle Personen, die sich dem Vereinsgericht unterworfen haben (persönlicher Geltungsbereich).</w:t>
      </w:r>
    </w:p>
    <w:p w14:paraId="28C8C616" w14:textId="77777777" w:rsidR="004851D0" w:rsidRPr="002343B7" w:rsidRDefault="004851D0" w:rsidP="004851D0">
      <w:pPr>
        <w:jc w:val="both"/>
        <w:rPr>
          <w:rFonts w:ascii="Helvetica" w:eastAsia="Times New Roman" w:hAnsi="Helvetica" w:cs="Helvetica"/>
          <w:lang w:eastAsia="de-DE"/>
        </w:rPr>
      </w:pPr>
    </w:p>
    <w:p w14:paraId="3963FD5A" w14:textId="4BF78395" w:rsidR="004851D0" w:rsidRPr="002343B7" w:rsidRDefault="004851D0" w:rsidP="004851D0">
      <w:pPr>
        <w:jc w:val="both"/>
        <w:rPr>
          <w:rFonts w:ascii="Helvetica" w:eastAsia="Times New Roman" w:hAnsi="Helvetica" w:cs="Helvetica"/>
          <w:lang w:eastAsia="de-DE"/>
        </w:rPr>
      </w:pPr>
      <w:r w:rsidRPr="002343B7">
        <w:rPr>
          <w:rFonts w:ascii="Helvetica" w:eastAsia="Times New Roman" w:hAnsi="Helvetica" w:cs="Helvetica"/>
          <w:lang w:eastAsia="de-DE"/>
        </w:rPr>
        <w:t>(3) Das Vereinsgericht entscheidet über aus dem Mitgliedschaftsverhältnis resultierenden oder mit der Mitgliedschaft zusammenhängenden Streitigkeiten zwischen den in (2) genannten Personen.</w:t>
      </w:r>
    </w:p>
    <w:p w14:paraId="4BFB4AD9" w14:textId="77777777" w:rsidR="004851D0" w:rsidRPr="002343B7" w:rsidRDefault="004851D0" w:rsidP="004851D0">
      <w:pPr>
        <w:jc w:val="both"/>
        <w:rPr>
          <w:rFonts w:ascii="Helvetica" w:eastAsia="Times New Roman" w:hAnsi="Helvetica" w:cs="Helvetica"/>
          <w:lang w:eastAsia="de-DE"/>
        </w:rPr>
      </w:pPr>
    </w:p>
    <w:p w14:paraId="027348EB" w14:textId="77777777" w:rsidR="004851D0" w:rsidRPr="002343B7" w:rsidRDefault="004851D0" w:rsidP="004851D0">
      <w:pPr>
        <w:jc w:val="both"/>
        <w:rPr>
          <w:rFonts w:ascii="Helvetica" w:eastAsia="Times New Roman" w:hAnsi="Helvetica" w:cs="Helvetica"/>
          <w:b/>
          <w:bCs/>
          <w:lang w:eastAsia="de-DE"/>
        </w:rPr>
      </w:pPr>
      <w:r w:rsidRPr="002343B7">
        <w:rPr>
          <w:rFonts w:ascii="Helvetica" w:eastAsia="Times New Roman" w:hAnsi="Helvetica" w:cs="Helvetica"/>
          <w:b/>
          <w:bCs/>
          <w:lang w:eastAsia="de-DE"/>
        </w:rPr>
        <w:t>§ 2 Vereinsstrafen</w:t>
      </w:r>
    </w:p>
    <w:p w14:paraId="1BC109EF" w14:textId="77777777" w:rsidR="004851D0" w:rsidRPr="002343B7" w:rsidRDefault="004851D0" w:rsidP="004851D0">
      <w:pPr>
        <w:jc w:val="both"/>
        <w:rPr>
          <w:rFonts w:ascii="Helvetica" w:eastAsia="Times New Roman" w:hAnsi="Helvetica" w:cs="Helvetica"/>
          <w:lang w:eastAsia="de-DE"/>
        </w:rPr>
      </w:pPr>
      <w:r w:rsidRPr="002343B7">
        <w:rPr>
          <w:rFonts w:ascii="Helvetica" w:eastAsia="Times New Roman" w:hAnsi="Helvetica" w:cs="Helvetica"/>
          <w:lang w:eastAsia="de-DE"/>
        </w:rPr>
        <w:t>(1) Die vom Vereinsgericht zu verhängenden, möglichen Strafen ergeben sich aus den §§ …. der Satzung des TSV Musterhausen e.V.</w:t>
      </w:r>
    </w:p>
    <w:p w14:paraId="57A6CFE5" w14:textId="77777777" w:rsidR="004851D0" w:rsidRPr="002343B7" w:rsidRDefault="004851D0" w:rsidP="004851D0">
      <w:pPr>
        <w:jc w:val="both"/>
        <w:rPr>
          <w:rFonts w:ascii="Helvetica" w:eastAsia="Times New Roman" w:hAnsi="Helvetica" w:cs="Helvetica"/>
          <w:lang w:eastAsia="de-DE"/>
        </w:rPr>
      </w:pPr>
    </w:p>
    <w:p w14:paraId="35826C45" w14:textId="77777777" w:rsidR="004851D0" w:rsidRPr="002343B7" w:rsidRDefault="004851D0" w:rsidP="004851D0">
      <w:pPr>
        <w:jc w:val="both"/>
        <w:rPr>
          <w:rFonts w:ascii="Helvetica" w:eastAsia="Times New Roman" w:hAnsi="Helvetica" w:cs="Helvetica"/>
          <w:lang w:eastAsia="de-DE"/>
        </w:rPr>
      </w:pPr>
      <w:r w:rsidRPr="002343B7">
        <w:rPr>
          <w:rFonts w:ascii="Helvetica" w:eastAsia="Times New Roman" w:hAnsi="Helvetica" w:cs="Helvetica"/>
          <w:lang w:eastAsia="de-DE"/>
        </w:rPr>
        <w:t>(2) Auf Basis dieser Satzungsgrundlage kann das Vereinsgericht daher folgende Strafen verhängen:</w:t>
      </w:r>
    </w:p>
    <w:p w14:paraId="67805201" w14:textId="77777777" w:rsidR="004851D0" w:rsidRPr="002343B7" w:rsidRDefault="004851D0" w:rsidP="004851D0">
      <w:pPr>
        <w:jc w:val="both"/>
        <w:rPr>
          <w:rFonts w:ascii="Helvetica" w:eastAsia="Times New Roman" w:hAnsi="Helvetica" w:cs="Helvetica"/>
          <w:lang w:eastAsia="de-DE"/>
        </w:rPr>
      </w:pPr>
    </w:p>
    <w:p w14:paraId="40D6E062" w14:textId="67DE91FD" w:rsidR="004851D0" w:rsidRPr="002343B7" w:rsidRDefault="004851D0" w:rsidP="004851D0">
      <w:pPr>
        <w:pStyle w:val="Listenabsatz"/>
        <w:numPr>
          <w:ilvl w:val="0"/>
          <w:numId w:val="4"/>
        </w:numPr>
        <w:jc w:val="both"/>
        <w:rPr>
          <w:rFonts w:ascii="Helvetica" w:eastAsia="Times New Roman" w:hAnsi="Helvetica" w:cs="Helvetica"/>
          <w:lang w:eastAsia="de-DE"/>
        </w:rPr>
      </w:pPr>
      <w:r w:rsidRPr="002343B7">
        <w:rPr>
          <w:rFonts w:ascii="Helvetica" w:eastAsia="Times New Roman" w:hAnsi="Helvetica" w:cs="Helvetica"/>
          <w:lang w:eastAsia="de-DE"/>
        </w:rPr>
        <w:t xml:space="preserve">Für </w:t>
      </w:r>
      <w:r w:rsidR="006F3FE0" w:rsidRPr="002343B7">
        <w:rPr>
          <w:rFonts w:ascii="Helvetica" w:eastAsia="Times New Roman" w:hAnsi="Helvetica" w:cs="Helvetica"/>
          <w:lang w:eastAsia="de-DE"/>
        </w:rPr>
        <w:t xml:space="preserve">Verstöße gegen die Satzung, Ordnungen </w:t>
      </w:r>
      <w:r w:rsidRPr="002343B7">
        <w:rPr>
          <w:rFonts w:ascii="Helvetica" w:eastAsia="Times New Roman" w:hAnsi="Helvetica" w:cs="Helvetica"/>
          <w:lang w:eastAsia="de-DE"/>
        </w:rPr>
        <w:t xml:space="preserve">und/oder vereinsschädigendes Verhalten im Zusammenhang mit einer Maßnahme oder Veranstaltung des Vereins kann eine Geldstrafe in </w:t>
      </w:r>
      <w:r w:rsidR="006F3FE0" w:rsidRPr="002343B7">
        <w:rPr>
          <w:rFonts w:ascii="Helvetica" w:eastAsia="Times New Roman" w:hAnsi="Helvetica" w:cs="Helvetica"/>
          <w:lang w:eastAsia="de-DE"/>
        </w:rPr>
        <w:t>H</w:t>
      </w:r>
      <w:r w:rsidRPr="002343B7">
        <w:rPr>
          <w:rFonts w:ascii="Helvetica" w:eastAsia="Times New Roman" w:hAnsi="Helvetica" w:cs="Helvetica"/>
          <w:lang w:eastAsia="de-DE"/>
        </w:rPr>
        <w:t>öhe von bis zu…Euro verhängt werden.</w:t>
      </w:r>
    </w:p>
    <w:p w14:paraId="0E6AD849" w14:textId="2E63F8C4" w:rsidR="004851D0" w:rsidRPr="002343B7" w:rsidRDefault="006F3FE0" w:rsidP="004851D0">
      <w:pPr>
        <w:jc w:val="both"/>
        <w:rPr>
          <w:rFonts w:ascii="Helvetica" w:eastAsia="Times New Roman" w:hAnsi="Helvetica" w:cs="Helvetica"/>
          <w:lang w:eastAsia="de-DE"/>
        </w:rPr>
      </w:pPr>
      <w:r w:rsidRPr="002343B7">
        <w:rPr>
          <w:rFonts w:ascii="Helvetica" w:eastAsia="Times New Roman" w:hAnsi="Helvetica" w:cs="Helvetica"/>
          <w:lang w:eastAsia="de-DE"/>
        </w:rPr>
        <w:t>Unehrenhaftes</w:t>
      </w:r>
      <w:r w:rsidR="004851D0" w:rsidRPr="002343B7">
        <w:rPr>
          <w:rFonts w:ascii="Helvetica" w:eastAsia="Times New Roman" w:hAnsi="Helvetica" w:cs="Helvetica"/>
          <w:lang w:eastAsia="de-DE"/>
        </w:rPr>
        <w:t xml:space="preserve"> oder vereinsschädigendes Verhalten liegt insbesondere vor bei:</w:t>
      </w:r>
    </w:p>
    <w:p w14:paraId="33F82357" w14:textId="41B8C17A" w:rsidR="004851D0" w:rsidRPr="002343B7" w:rsidRDefault="004851D0" w:rsidP="004851D0">
      <w:pPr>
        <w:pStyle w:val="Listenabsatz"/>
        <w:numPr>
          <w:ilvl w:val="0"/>
          <w:numId w:val="3"/>
        </w:numPr>
        <w:jc w:val="both"/>
        <w:rPr>
          <w:rFonts w:ascii="Helvetica" w:eastAsia="Times New Roman" w:hAnsi="Helvetica" w:cs="Helvetica"/>
          <w:lang w:eastAsia="de-DE"/>
        </w:rPr>
      </w:pPr>
      <w:r w:rsidRPr="002343B7">
        <w:rPr>
          <w:rFonts w:ascii="Helvetica" w:eastAsia="Times New Roman" w:hAnsi="Helvetica" w:cs="Helvetica"/>
          <w:lang w:eastAsia="de-DE"/>
        </w:rPr>
        <w:t xml:space="preserve">Missachtung der </w:t>
      </w:r>
      <w:r w:rsidR="006F3FE0" w:rsidRPr="002343B7">
        <w:rPr>
          <w:rFonts w:ascii="Helvetica" w:eastAsia="Times New Roman" w:hAnsi="Helvetica" w:cs="Helvetica"/>
          <w:lang w:eastAsia="de-DE"/>
        </w:rPr>
        <w:t>Vereins</w:t>
      </w:r>
      <w:r w:rsidRPr="002343B7">
        <w:rPr>
          <w:rFonts w:ascii="Helvetica" w:eastAsia="Times New Roman" w:hAnsi="Helvetica" w:cs="Helvetica"/>
          <w:lang w:eastAsia="de-DE"/>
        </w:rPr>
        <w:t>regeln</w:t>
      </w:r>
    </w:p>
    <w:p w14:paraId="51708AA2" w14:textId="510C77AB" w:rsidR="004851D0" w:rsidRPr="002343B7" w:rsidRDefault="004851D0" w:rsidP="004851D0">
      <w:pPr>
        <w:pStyle w:val="Listenabsatz"/>
        <w:numPr>
          <w:ilvl w:val="0"/>
          <w:numId w:val="3"/>
        </w:numPr>
        <w:jc w:val="both"/>
        <w:rPr>
          <w:rFonts w:ascii="Helvetica" w:eastAsia="Times New Roman" w:hAnsi="Helvetica" w:cs="Helvetica"/>
          <w:lang w:eastAsia="de-DE"/>
        </w:rPr>
      </w:pPr>
      <w:r w:rsidRPr="002343B7">
        <w:rPr>
          <w:rFonts w:ascii="Helvetica" w:eastAsia="Times New Roman" w:hAnsi="Helvetica" w:cs="Helvetica"/>
          <w:lang w:eastAsia="de-DE"/>
        </w:rPr>
        <w:t xml:space="preserve">Tätlichkeiten gegen </w:t>
      </w:r>
      <w:r w:rsidR="006F3FE0" w:rsidRPr="002343B7">
        <w:rPr>
          <w:rFonts w:ascii="Helvetica" w:eastAsia="Times New Roman" w:hAnsi="Helvetica" w:cs="Helvetica"/>
          <w:lang w:eastAsia="de-DE"/>
        </w:rPr>
        <w:t>andere Personen</w:t>
      </w:r>
    </w:p>
    <w:p w14:paraId="6583545F" w14:textId="1A5C2FCF" w:rsidR="004851D0" w:rsidRPr="002343B7" w:rsidRDefault="004851D0" w:rsidP="004851D0">
      <w:pPr>
        <w:pStyle w:val="Listenabsatz"/>
        <w:numPr>
          <w:ilvl w:val="0"/>
          <w:numId w:val="3"/>
        </w:numPr>
        <w:jc w:val="both"/>
        <w:rPr>
          <w:rFonts w:ascii="Helvetica" w:eastAsia="Times New Roman" w:hAnsi="Helvetica" w:cs="Helvetica"/>
          <w:lang w:eastAsia="de-DE"/>
        </w:rPr>
      </w:pPr>
      <w:r w:rsidRPr="002343B7">
        <w:rPr>
          <w:rFonts w:ascii="Helvetica" w:eastAsia="Times New Roman" w:hAnsi="Helvetica" w:cs="Helvetica"/>
          <w:lang w:eastAsia="de-DE"/>
        </w:rPr>
        <w:t xml:space="preserve">Beleidigung, Bedrohung, Nötigung von </w:t>
      </w:r>
      <w:r w:rsidR="006F3FE0" w:rsidRPr="002343B7">
        <w:rPr>
          <w:rFonts w:ascii="Helvetica" w:eastAsia="Times New Roman" w:hAnsi="Helvetica" w:cs="Helvetica"/>
          <w:lang w:eastAsia="de-DE"/>
        </w:rPr>
        <w:t>anderen Personen</w:t>
      </w:r>
    </w:p>
    <w:p w14:paraId="5219350B" w14:textId="3003FFD9" w:rsidR="004851D0" w:rsidRPr="002343B7" w:rsidRDefault="004851D0" w:rsidP="004851D0">
      <w:pPr>
        <w:pStyle w:val="Listenabsatz"/>
        <w:numPr>
          <w:ilvl w:val="0"/>
          <w:numId w:val="3"/>
        </w:numPr>
        <w:jc w:val="both"/>
        <w:rPr>
          <w:rFonts w:ascii="Helvetica" w:eastAsia="Times New Roman" w:hAnsi="Helvetica" w:cs="Helvetica"/>
          <w:lang w:eastAsia="de-DE"/>
        </w:rPr>
      </w:pPr>
    </w:p>
    <w:p w14:paraId="5A69C747" w14:textId="77777777" w:rsidR="004851D0" w:rsidRPr="002343B7" w:rsidRDefault="004851D0" w:rsidP="004851D0">
      <w:pPr>
        <w:pStyle w:val="Listenabsatz"/>
        <w:numPr>
          <w:ilvl w:val="0"/>
          <w:numId w:val="4"/>
        </w:numPr>
        <w:jc w:val="both"/>
        <w:rPr>
          <w:rFonts w:ascii="Helvetica" w:eastAsia="Times New Roman" w:hAnsi="Helvetica" w:cs="Helvetica"/>
          <w:lang w:eastAsia="de-DE"/>
        </w:rPr>
      </w:pPr>
      <w:r w:rsidRPr="002343B7">
        <w:rPr>
          <w:rFonts w:ascii="Helvetica" w:eastAsia="Times New Roman" w:hAnsi="Helvetica" w:cs="Helvetica"/>
          <w:lang w:eastAsia="de-DE"/>
        </w:rPr>
        <w:t>In leichteren Fällen der oben genannten Vergehen kann anstelle einer Geldstrafe eine Verwarnung oder Belehrung ausgesprochen werden.</w:t>
      </w:r>
    </w:p>
    <w:p w14:paraId="2EB4C6AE" w14:textId="6AAA9D5D" w:rsidR="004851D0" w:rsidRPr="002343B7" w:rsidRDefault="004851D0" w:rsidP="004851D0">
      <w:pPr>
        <w:pStyle w:val="Listenabsatz"/>
        <w:numPr>
          <w:ilvl w:val="0"/>
          <w:numId w:val="4"/>
        </w:numPr>
        <w:jc w:val="both"/>
        <w:rPr>
          <w:rFonts w:ascii="Helvetica" w:eastAsia="Times New Roman" w:hAnsi="Helvetica" w:cs="Helvetica"/>
          <w:lang w:eastAsia="de-DE"/>
        </w:rPr>
      </w:pPr>
      <w:r w:rsidRPr="002343B7">
        <w:rPr>
          <w:rFonts w:ascii="Helvetica" w:eastAsia="Times New Roman" w:hAnsi="Helvetica" w:cs="Helvetica"/>
          <w:lang w:eastAsia="de-DE"/>
        </w:rPr>
        <w:t xml:space="preserve">In schweren Fällen der oben genannten Vergehen kann neben der Geldstrafe </w:t>
      </w:r>
      <w:r w:rsidR="006F3FE0" w:rsidRPr="002343B7">
        <w:rPr>
          <w:rFonts w:ascii="Helvetica" w:eastAsia="Times New Roman" w:hAnsi="Helvetica" w:cs="Helvetica"/>
          <w:lang w:eastAsia="de-DE"/>
        </w:rPr>
        <w:t>ein Verbot zur Teilnahme an Vereinsveranstaltungen</w:t>
      </w:r>
      <w:r w:rsidR="002343B7">
        <w:rPr>
          <w:rFonts w:ascii="Helvetica" w:eastAsia="Times New Roman" w:hAnsi="Helvetica" w:cs="Helvetica"/>
          <w:lang w:eastAsia="de-DE"/>
        </w:rPr>
        <w:t xml:space="preserve"> </w:t>
      </w:r>
      <w:r w:rsidRPr="002343B7">
        <w:rPr>
          <w:rFonts w:ascii="Helvetica" w:eastAsia="Times New Roman" w:hAnsi="Helvetica" w:cs="Helvetica"/>
          <w:lang w:eastAsia="de-DE"/>
        </w:rPr>
        <w:t>ausgesprochen werden oder ein Ausschluss des Mitglieds aus dem Verein erfolgen.</w:t>
      </w:r>
    </w:p>
    <w:p w14:paraId="6836D02F" w14:textId="77777777" w:rsidR="004851D0" w:rsidRPr="002343B7" w:rsidRDefault="004851D0" w:rsidP="004851D0">
      <w:pPr>
        <w:jc w:val="both"/>
        <w:rPr>
          <w:rFonts w:ascii="Helvetica" w:eastAsia="Times New Roman" w:hAnsi="Helvetica" w:cs="Helvetica"/>
          <w:lang w:eastAsia="de-DE"/>
        </w:rPr>
      </w:pPr>
    </w:p>
    <w:p w14:paraId="19DD8626" w14:textId="77777777" w:rsidR="004851D0" w:rsidRPr="002343B7" w:rsidRDefault="004851D0" w:rsidP="004851D0">
      <w:pPr>
        <w:jc w:val="both"/>
        <w:rPr>
          <w:rFonts w:ascii="Helvetica" w:eastAsia="Times New Roman" w:hAnsi="Helvetica" w:cs="Helvetica"/>
          <w:b/>
          <w:bCs/>
          <w:lang w:eastAsia="de-DE"/>
        </w:rPr>
      </w:pPr>
      <w:r w:rsidRPr="002343B7">
        <w:rPr>
          <w:rFonts w:ascii="Helvetica" w:eastAsia="Times New Roman" w:hAnsi="Helvetica" w:cs="Helvetica"/>
          <w:b/>
          <w:bCs/>
          <w:lang w:eastAsia="de-DE"/>
        </w:rPr>
        <w:t>§ 3 Verjährung</w:t>
      </w:r>
    </w:p>
    <w:p w14:paraId="627028EF" w14:textId="77777777" w:rsidR="004851D0" w:rsidRPr="002343B7" w:rsidRDefault="004851D0" w:rsidP="004851D0">
      <w:pPr>
        <w:jc w:val="both"/>
        <w:rPr>
          <w:rFonts w:ascii="Helvetica" w:eastAsia="Times New Roman" w:hAnsi="Helvetica" w:cs="Helvetica"/>
          <w:lang w:eastAsia="de-DE"/>
        </w:rPr>
      </w:pPr>
      <w:r w:rsidRPr="002343B7">
        <w:rPr>
          <w:rFonts w:ascii="Helvetica" w:eastAsia="Times New Roman" w:hAnsi="Helvetica" w:cs="Helvetica"/>
          <w:lang w:eastAsia="de-DE"/>
        </w:rPr>
        <w:lastRenderedPageBreak/>
        <w:t>(1) Vergehen nach § 2 dieser Vereinsstrafenordnung verjähren nach … Monaten.</w:t>
      </w:r>
    </w:p>
    <w:p w14:paraId="03DF3D75" w14:textId="77777777" w:rsidR="004851D0" w:rsidRPr="002343B7" w:rsidRDefault="004851D0" w:rsidP="004851D0">
      <w:pPr>
        <w:jc w:val="both"/>
        <w:rPr>
          <w:rFonts w:ascii="Helvetica" w:eastAsia="Times New Roman" w:hAnsi="Helvetica" w:cs="Helvetica"/>
          <w:lang w:eastAsia="de-DE"/>
        </w:rPr>
      </w:pPr>
    </w:p>
    <w:p w14:paraId="264562CF" w14:textId="77777777" w:rsidR="004851D0" w:rsidRPr="002343B7" w:rsidRDefault="004851D0" w:rsidP="004851D0">
      <w:pPr>
        <w:jc w:val="both"/>
        <w:rPr>
          <w:rFonts w:ascii="Helvetica" w:eastAsia="Times New Roman" w:hAnsi="Helvetica" w:cs="Helvetica"/>
          <w:lang w:eastAsia="de-DE"/>
        </w:rPr>
      </w:pPr>
      <w:r w:rsidRPr="002343B7">
        <w:rPr>
          <w:rFonts w:ascii="Helvetica" w:eastAsia="Times New Roman" w:hAnsi="Helvetica" w:cs="Helvetica"/>
          <w:lang w:eastAsia="de-DE"/>
        </w:rPr>
        <w:t>(2) Durch die Einleitung eines Verfahrens vor dem Vereinsgericht wird die Verjährung unterbrochen. Maßgeblich für den Zeitpunkt der Unterbrechung der Verjährungsfrist ist der Eingang eines verfahrenseinleitenden Antrags beim Vereinsgericht.</w:t>
      </w:r>
    </w:p>
    <w:p w14:paraId="4EEC669B" w14:textId="77777777" w:rsidR="004851D0" w:rsidRPr="002343B7" w:rsidRDefault="004851D0" w:rsidP="004851D0">
      <w:pPr>
        <w:jc w:val="both"/>
        <w:rPr>
          <w:rFonts w:ascii="Helvetica" w:eastAsia="Times New Roman" w:hAnsi="Helvetica" w:cs="Helvetica"/>
          <w:lang w:eastAsia="de-DE"/>
        </w:rPr>
      </w:pPr>
    </w:p>
    <w:p w14:paraId="5E29261E" w14:textId="77777777" w:rsidR="004851D0" w:rsidRPr="002343B7" w:rsidRDefault="004851D0" w:rsidP="004851D0">
      <w:pPr>
        <w:jc w:val="both"/>
        <w:rPr>
          <w:rFonts w:ascii="Helvetica" w:eastAsia="Times New Roman" w:hAnsi="Helvetica" w:cs="Helvetica"/>
          <w:b/>
          <w:bCs/>
          <w:lang w:eastAsia="de-DE"/>
        </w:rPr>
      </w:pPr>
      <w:r w:rsidRPr="002343B7">
        <w:rPr>
          <w:rFonts w:ascii="Helvetica" w:eastAsia="Times New Roman" w:hAnsi="Helvetica" w:cs="Helvetica"/>
          <w:b/>
          <w:bCs/>
          <w:lang w:eastAsia="de-DE"/>
        </w:rPr>
        <w:t>§ 4 Verfahren</w:t>
      </w:r>
    </w:p>
    <w:p w14:paraId="6BA8369F" w14:textId="77777777" w:rsidR="004851D0" w:rsidRPr="002343B7" w:rsidRDefault="004851D0" w:rsidP="004851D0">
      <w:pPr>
        <w:jc w:val="both"/>
        <w:rPr>
          <w:rFonts w:ascii="Helvetica" w:eastAsia="Times New Roman" w:hAnsi="Helvetica" w:cs="Helvetica"/>
          <w:lang w:eastAsia="de-DE"/>
        </w:rPr>
      </w:pPr>
      <w:r w:rsidRPr="002343B7">
        <w:rPr>
          <w:rFonts w:ascii="Helvetica" w:eastAsia="Times New Roman" w:hAnsi="Helvetica" w:cs="Helvetica"/>
          <w:lang w:eastAsia="de-DE"/>
        </w:rPr>
        <w:t>(1) Ein Vereinsgerichtsverfahren wird durch die Anrufung des Vereinsgerichts durch den Vorstand, ein Organmitglied oder ein einzelnes Mitglied durch Einreichung eines Schriftsatzes bei der Geschäftsstelle des Vereins eingeleitet.</w:t>
      </w:r>
    </w:p>
    <w:p w14:paraId="2F4456EB" w14:textId="77777777" w:rsidR="004851D0" w:rsidRPr="002343B7" w:rsidRDefault="004851D0" w:rsidP="004851D0">
      <w:pPr>
        <w:jc w:val="both"/>
        <w:rPr>
          <w:rFonts w:ascii="Helvetica" w:eastAsia="Times New Roman" w:hAnsi="Helvetica" w:cs="Helvetica"/>
          <w:lang w:eastAsia="de-DE"/>
        </w:rPr>
      </w:pPr>
    </w:p>
    <w:p w14:paraId="6BC7313D" w14:textId="6D641B56" w:rsidR="004851D0" w:rsidRPr="002343B7" w:rsidRDefault="004851D0" w:rsidP="004851D0">
      <w:pPr>
        <w:rPr>
          <w:rFonts w:ascii="Helvetica" w:eastAsia="Times New Roman" w:hAnsi="Helvetica" w:cs="Helvetica"/>
          <w:lang w:eastAsia="de-DE"/>
        </w:rPr>
      </w:pPr>
      <w:r w:rsidRPr="002343B7">
        <w:rPr>
          <w:rFonts w:ascii="Helvetica" w:eastAsia="Times New Roman" w:hAnsi="Helvetica" w:cs="Helvetica"/>
          <w:lang w:eastAsia="de-DE"/>
        </w:rPr>
        <w:t>(2) Das von dem Verfahren betroffene Mitglied wird durch das Vereinsgericht unverzüglich schriftlich unterrichtet. In der Unterrichtung wird das Mitglied zu einer schriftlichen Stellungnahme innerhalb von 2 Wochen nach Zugang der Unterrichtung über das eingeleitete Verfahren aufgefordert.</w:t>
      </w:r>
    </w:p>
    <w:p w14:paraId="53B8D005" w14:textId="77777777" w:rsidR="004851D0" w:rsidRPr="002343B7" w:rsidRDefault="004851D0" w:rsidP="004851D0">
      <w:pPr>
        <w:jc w:val="both"/>
        <w:rPr>
          <w:rFonts w:ascii="Helvetica" w:eastAsia="Times New Roman" w:hAnsi="Helvetica" w:cs="Helvetica"/>
          <w:lang w:eastAsia="de-DE"/>
        </w:rPr>
      </w:pPr>
    </w:p>
    <w:p w14:paraId="74112827" w14:textId="77777777" w:rsidR="004851D0" w:rsidRPr="002343B7" w:rsidRDefault="004851D0" w:rsidP="004851D0">
      <w:pPr>
        <w:jc w:val="both"/>
        <w:rPr>
          <w:rFonts w:ascii="Helvetica" w:eastAsia="Times New Roman" w:hAnsi="Helvetica" w:cs="Helvetica"/>
          <w:lang w:eastAsia="de-DE"/>
        </w:rPr>
      </w:pPr>
      <w:r w:rsidRPr="002343B7">
        <w:rPr>
          <w:rFonts w:ascii="Helvetica" w:eastAsia="Times New Roman" w:hAnsi="Helvetica" w:cs="Helvetica"/>
          <w:lang w:eastAsia="de-DE"/>
        </w:rPr>
        <w:t>(3) Der Gang des Vereinsgerichtsverfahrens wird unter Beachtung der Vorschriften der Zivilprozessordung durch das Vereinsgericht bestimmt.</w:t>
      </w:r>
    </w:p>
    <w:p w14:paraId="513E664A" w14:textId="77777777" w:rsidR="004851D0" w:rsidRPr="002343B7" w:rsidRDefault="004851D0" w:rsidP="004851D0">
      <w:pPr>
        <w:jc w:val="both"/>
        <w:rPr>
          <w:rFonts w:ascii="Helvetica" w:eastAsia="Times New Roman" w:hAnsi="Helvetica" w:cs="Helvetica"/>
          <w:lang w:eastAsia="de-DE"/>
        </w:rPr>
      </w:pPr>
    </w:p>
    <w:p w14:paraId="61E7041D" w14:textId="270ED61F" w:rsidR="004851D0" w:rsidRPr="002343B7" w:rsidRDefault="004851D0" w:rsidP="004851D0">
      <w:pPr>
        <w:jc w:val="both"/>
        <w:rPr>
          <w:rFonts w:ascii="Helvetica" w:eastAsia="Times New Roman" w:hAnsi="Helvetica" w:cs="Helvetica"/>
          <w:lang w:eastAsia="de-DE"/>
        </w:rPr>
      </w:pPr>
      <w:r w:rsidRPr="002343B7">
        <w:rPr>
          <w:rFonts w:ascii="Helvetica" w:eastAsia="Times New Roman" w:hAnsi="Helvetica" w:cs="Helvetica"/>
          <w:lang w:eastAsia="de-DE"/>
        </w:rPr>
        <w:t>(4) Gegen Entscheidungen des Vereinsgerichts kann das betroffene Mitglied innerhalb einer Frist von 4 Wochen schriftlich Berufung einlegen. Die Berufungsbegründung kann innerhalb einer Frist von weiteren 4 Wochen an das Vereinsgericht nachgereicht werden.</w:t>
      </w:r>
    </w:p>
    <w:p w14:paraId="7695C790" w14:textId="77777777" w:rsidR="004851D0" w:rsidRPr="002343B7" w:rsidRDefault="004851D0" w:rsidP="004851D0">
      <w:pPr>
        <w:jc w:val="both"/>
        <w:rPr>
          <w:rFonts w:ascii="Helvetica" w:eastAsia="Times New Roman" w:hAnsi="Helvetica" w:cs="Helvetica"/>
          <w:lang w:eastAsia="de-DE"/>
        </w:rPr>
      </w:pPr>
    </w:p>
    <w:p w14:paraId="6B15E941" w14:textId="77777777" w:rsidR="004851D0" w:rsidRPr="002343B7" w:rsidRDefault="004851D0" w:rsidP="004851D0">
      <w:pPr>
        <w:jc w:val="both"/>
        <w:rPr>
          <w:rFonts w:ascii="Helvetica" w:eastAsia="Times New Roman" w:hAnsi="Helvetica" w:cs="Helvetica"/>
          <w:lang w:eastAsia="de-DE"/>
        </w:rPr>
      </w:pPr>
      <w:r w:rsidRPr="002343B7">
        <w:rPr>
          <w:rFonts w:ascii="Helvetica" w:eastAsia="Times New Roman" w:hAnsi="Helvetica" w:cs="Helvetica"/>
          <w:lang w:eastAsia="de-DE"/>
        </w:rPr>
        <w:t>(5) Über die Berufung entscheidet die nächste Mitgliederversammlung des Vereins. Bis dahin ist die erstinstanzliche Entscheidung nicht zu vollziehen.</w:t>
      </w:r>
    </w:p>
    <w:p w14:paraId="42A24BE3" w14:textId="77777777" w:rsidR="004851D0" w:rsidRPr="002343B7" w:rsidRDefault="004851D0" w:rsidP="004851D0">
      <w:pPr>
        <w:jc w:val="both"/>
        <w:rPr>
          <w:rFonts w:ascii="Helvetica" w:eastAsia="Times New Roman" w:hAnsi="Helvetica" w:cs="Helvetica"/>
          <w:lang w:eastAsia="de-DE"/>
        </w:rPr>
      </w:pPr>
    </w:p>
    <w:p w14:paraId="6746253F" w14:textId="77777777" w:rsidR="004851D0" w:rsidRPr="002343B7" w:rsidRDefault="004851D0" w:rsidP="004851D0">
      <w:pPr>
        <w:jc w:val="both"/>
        <w:rPr>
          <w:rFonts w:ascii="Helvetica" w:eastAsia="Times New Roman" w:hAnsi="Helvetica" w:cs="Helvetica"/>
          <w:lang w:eastAsia="de-DE"/>
        </w:rPr>
      </w:pPr>
      <w:r w:rsidRPr="002343B7">
        <w:rPr>
          <w:rFonts w:ascii="Helvetica" w:eastAsia="Times New Roman" w:hAnsi="Helvetica" w:cs="Helvetica"/>
          <w:lang w:eastAsia="de-DE"/>
        </w:rPr>
        <w:t>(6) Legt der Betroffene keine Berufung ein, erkennt er den Spruch des Berufungsgerichts an. Die Entscheidung des Gerichts ist damit verbindlich. Gleiches gilt für die Entscheidung der Mitgliederversammlung nach Berufungseinlegung in der zweiten Instanz.</w:t>
      </w:r>
    </w:p>
    <w:p w14:paraId="090FBD4E" w14:textId="77777777" w:rsidR="004851D0" w:rsidRPr="002343B7" w:rsidRDefault="004851D0" w:rsidP="004851D0">
      <w:pPr>
        <w:jc w:val="both"/>
        <w:rPr>
          <w:rFonts w:ascii="Helvetica" w:eastAsia="Times New Roman" w:hAnsi="Helvetica" w:cs="Helvetica"/>
          <w:lang w:eastAsia="de-DE"/>
        </w:rPr>
      </w:pPr>
    </w:p>
    <w:p w14:paraId="3BDDFD87" w14:textId="77777777" w:rsidR="004851D0" w:rsidRPr="002343B7" w:rsidRDefault="004851D0" w:rsidP="004851D0">
      <w:pPr>
        <w:jc w:val="both"/>
        <w:rPr>
          <w:rFonts w:ascii="Helvetica" w:eastAsia="Times New Roman" w:hAnsi="Helvetica" w:cs="Helvetica"/>
          <w:lang w:eastAsia="de-DE"/>
        </w:rPr>
      </w:pPr>
      <w:r w:rsidRPr="002343B7">
        <w:rPr>
          <w:rFonts w:ascii="Helvetica" w:eastAsia="Times New Roman" w:hAnsi="Helvetica" w:cs="Helvetica"/>
          <w:lang w:eastAsia="de-DE"/>
        </w:rPr>
        <w:t>(7) Die Vollziehung der Entscheidungen des Vereinsgerichts obliegt dem Vorstand des TSV Musterhausen e.V.</w:t>
      </w:r>
    </w:p>
    <w:p w14:paraId="4E53F39E" w14:textId="77777777" w:rsidR="004851D0" w:rsidRPr="002343B7" w:rsidRDefault="004851D0" w:rsidP="004851D0">
      <w:pPr>
        <w:jc w:val="both"/>
        <w:rPr>
          <w:rFonts w:ascii="Helvetica" w:eastAsia="Times New Roman" w:hAnsi="Helvetica" w:cs="Helvetica"/>
          <w:lang w:eastAsia="de-DE"/>
        </w:rPr>
      </w:pPr>
    </w:p>
    <w:p w14:paraId="05B5CA7F" w14:textId="77777777" w:rsidR="004851D0" w:rsidRPr="002343B7" w:rsidRDefault="004851D0" w:rsidP="004851D0">
      <w:pPr>
        <w:jc w:val="both"/>
        <w:rPr>
          <w:rFonts w:ascii="Helvetica" w:eastAsia="Times New Roman" w:hAnsi="Helvetica" w:cs="Helvetica"/>
          <w:b/>
          <w:bCs/>
          <w:lang w:eastAsia="de-DE"/>
        </w:rPr>
      </w:pPr>
      <w:r w:rsidRPr="002343B7">
        <w:rPr>
          <w:rFonts w:ascii="Helvetica" w:eastAsia="Times New Roman" w:hAnsi="Helvetica" w:cs="Helvetica"/>
          <w:b/>
          <w:bCs/>
          <w:lang w:eastAsia="de-DE"/>
        </w:rPr>
        <w:t>§ 5 Kosten des Verfahrens</w:t>
      </w:r>
    </w:p>
    <w:p w14:paraId="2A26124D" w14:textId="77777777" w:rsidR="004851D0" w:rsidRPr="002343B7" w:rsidRDefault="004851D0" w:rsidP="004851D0">
      <w:pPr>
        <w:jc w:val="both"/>
        <w:rPr>
          <w:rFonts w:ascii="Helvetica" w:eastAsia="Times New Roman" w:hAnsi="Helvetica" w:cs="Helvetica"/>
          <w:lang w:eastAsia="de-DE"/>
        </w:rPr>
      </w:pPr>
      <w:r w:rsidRPr="002343B7">
        <w:rPr>
          <w:rFonts w:ascii="Helvetica" w:eastAsia="Times New Roman" w:hAnsi="Helvetica" w:cs="Helvetica"/>
          <w:lang w:eastAsia="de-DE"/>
        </w:rPr>
        <w:t>Das Verfahren vor dem Vereinsgericht ist kostenfrei.</w:t>
      </w:r>
    </w:p>
    <w:p w14:paraId="1198D53D" w14:textId="71D498D9" w:rsidR="004851D0" w:rsidRPr="002343B7" w:rsidRDefault="004851D0" w:rsidP="004851D0">
      <w:pPr>
        <w:jc w:val="both"/>
        <w:rPr>
          <w:rFonts w:ascii="Helvetica" w:eastAsia="Times New Roman" w:hAnsi="Helvetica" w:cs="Helvetica"/>
          <w:lang w:eastAsia="de-DE"/>
        </w:rPr>
      </w:pPr>
    </w:p>
    <w:p w14:paraId="03F8BD43" w14:textId="788173B3" w:rsidR="004851D0" w:rsidRPr="002343B7" w:rsidRDefault="004851D0" w:rsidP="004851D0">
      <w:pPr>
        <w:jc w:val="both"/>
        <w:rPr>
          <w:rFonts w:ascii="Helvetica" w:eastAsia="Times New Roman" w:hAnsi="Helvetica" w:cs="Helvetica"/>
          <w:lang w:eastAsia="de-DE"/>
        </w:rPr>
      </w:pPr>
    </w:p>
    <w:p w14:paraId="19409B5B" w14:textId="77777777" w:rsidR="004851D0" w:rsidRPr="002343B7" w:rsidRDefault="004851D0" w:rsidP="004851D0">
      <w:pPr>
        <w:jc w:val="both"/>
        <w:rPr>
          <w:rFonts w:ascii="Helvetica" w:eastAsia="Times New Roman" w:hAnsi="Helvetica" w:cs="Helvetica"/>
          <w:lang w:eastAsia="de-DE"/>
        </w:rPr>
      </w:pPr>
    </w:p>
    <w:p w14:paraId="2F3940A8" w14:textId="77777777" w:rsidR="004851D0" w:rsidRPr="002343B7" w:rsidRDefault="004851D0" w:rsidP="004851D0">
      <w:pPr>
        <w:jc w:val="both"/>
        <w:rPr>
          <w:rFonts w:ascii="Helvetica" w:eastAsia="Times New Roman" w:hAnsi="Helvetica" w:cs="Helvetica"/>
          <w:b/>
          <w:bCs/>
          <w:lang w:eastAsia="de-DE"/>
        </w:rPr>
      </w:pPr>
      <w:r w:rsidRPr="002343B7">
        <w:rPr>
          <w:rFonts w:ascii="Helvetica" w:eastAsia="Times New Roman" w:hAnsi="Helvetica" w:cs="Helvetica"/>
          <w:b/>
          <w:bCs/>
          <w:lang w:eastAsia="de-DE"/>
        </w:rPr>
        <w:t>§ 6 Schlussbestimmungen</w:t>
      </w:r>
    </w:p>
    <w:p w14:paraId="4272290D" w14:textId="77777777" w:rsidR="004851D0" w:rsidRPr="002343B7" w:rsidRDefault="004851D0" w:rsidP="004851D0">
      <w:pPr>
        <w:jc w:val="both"/>
        <w:rPr>
          <w:rFonts w:ascii="Helvetica" w:eastAsia="Times New Roman" w:hAnsi="Helvetica" w:cs="Helvetica"/>
          <w:lang w:eastAsia="de-DE"/>
        </w:rPr>
      </w:pPr>
      <w:r w:rsidRPr="002343B7">
        <w:rPr>
          <w:rFonts w:ascii="Helvetica" w:eastAsia="Times New Roman" w:hAnsi="Helvetica" w:cs="Helvetica"/>
          <w:lang w:eastAsia="de-DE"/>
        </w:rPr>
        <w:t>Änderungen dieser Ordnung können nur von der Mitgliederversammlung des Vereins beschlossen werden.</w:t>
      </w:r>
    </w:p>
    <w:p w14:paraId="309D9E28" w14:textId="77777777" w:rsidR="004851D0" w:rsidRPr="002343B7" w:rsidRDefault="004851D0" w:rsidP="004851D0">
      <w:pPr>
        <w:jc w:val="both"/>
        <w:rPr>
          <w:rFonts w:ascii="Helvetica" w:eastAsia="Times New Roman" w:hAnsi="Helvetica" w:cs="Helvetica"/>
          <w:lang w:eastAsia="de-DE"/>
        </w:rPr>
      </w:pPr>
      <w:r w:rsidRPr="002343B7">
        <w:rPr>
          <w:rFonts w:ascii="Helvetica" w:eastAsia="Times New Roman" w:hAnsi="Helvetica" w:cs="Helvetica"/>
          <w:lang w:eastAsia="de-DE"/>
        </w:rPr>
        <w:tab/>
      </w:r>
    </w:p>
    <w:p w14:paraId="29C9347B" w14:textId="77777777" w:rsidR="004851D0" w:rsidRPr="002343B7" w:rsidRDefault="004851D0" w:rsidP="004851D0">
      <w:pPr>
        <w:jc w:val="both"/>
        <w:rPr>
          <w:rFonts w:ascii="Helvetica" w:eastAsia="Times New Roman" w:hAnsi="Helvetica" w:cs="Helvetica"/>
          <w:lang w:eastAsia="de-DE"/>
        </w:rPr>
      </w:pPr>
      <w:r w:rsidRPr="002343B7">
        <w:rPr>
          <w:rFonts w:ascii="Helvetica" w:eastAsia="Times New Roman" w:hAnsi="Helvetica" w:cs="Helvetica"/>
          <w:lang w:eastAsia="de-DE"/>
        </w:rPr>
        <w:t xml:space="preserve"> </w:t>
      </w:r>
    </w:p>
    <w:p w14:paraId="53E9705C" w14:textId="77777777" w:rsidR="00B51AFC" w:rsidRPr="002343B7" w:rsidRDefault="00B51AFC" w:rsidP="00B51AFC">
      <w:pPr>
        <w:jc w:val="both"/>
        <w:rPr>
          <w:rFonts w:ascii="Helvetica" w:eastAsia="Times New Roman" w:hAnsi="Helvetica" w:cs="Helvetica"/>
          <w:lang w:eastAsia="de-DE"/>
        </w:rPr>
      </w:pPr>
    </w:p>
    <w:p w14:paraId="72A5216E" w14:textId="440060E3" w:rsidR="00575AA0" w:rsidRPr="002343B7" w:rsidRDefault="00575AA0" w:rsidP="00035275">
      <w:pPr>
        <w:jc w:val="both"/>
        <w:rPr>
          <w:rFonts w:ascii="Helvetica" w:eastAsia="SimSun" w:hAnsi="Helvetica" w:cs="Helvetica"/>
          <w:color w:val="A6A6A6"/>
          <w:sz w:val="32"/>
          <w:szCs w:val="32"/>
        </w:rPr>
      </w:pPr>
    </w:p>
    <w:p w14:paraId="5D91BBE8" w14:textId="3AE28C26" w:rsidR="00575AA0" w:rsidRPr="002343B7" w:rsidRDefault="00575AA0" w:rsidP="00035275">
      <w:pPr>
        <w:jc w:val="both"/>
        <w:rPr>
          <w:rFonts w:ascii="Helvetica" w:eastAsia="SimSun" w:hAnsi="Helvetica" w:cs="Helvetica"/>
          <w:b/>
          <w:bCs/>
          <w:color w:val="A6A6A6"/>
          <w:sz w:val="32"/>
          <w:szCs w:val="32"/>
        </w:rPr>
      </w:pPr>
    </w:p>
    <w:p w14:paraId="2027519E" w14:textId="1F72DCA3" w:rsidR="00575AA0" w:rsidRPr="002343B7" w:rsidRDefault="00575AA0" w:rsidP="00035275">
      <w:pPr>
        <w:jc w:val="both"/>
        <w:rPr>
          <w:rFonts w:ascii="Helvetica" w:eastAsia="SimSun" w:hAnsi="Helvetica" w:cs="Helvetica"/>
          <w:b/>
          <w:bCs/>
          <w:color w:val="A6A6A6"/>
          <w:sz w:val="32"/>
          <w:szCs w:val="32"/>
        </w:rPr>
      </w:pPr>
    </w:p>
    <w:p w14:paraId="14872293" w14:textId="1F460E36" w:rsidR="00575AA0" w:rsidRPr="002343B7" w:rsidRDefault="00575AA0" w:rsidP="00035275">
      <w:pPr>
        <w:jc w:val="both"/>
        <w:rPr>
          <w:rFonts w:ascii="Helvetica" w:eastAsia="SimSun" w:hAnsi="Helvetica" w:cs="Helvetica"/>
          <w:b/>
          <w:bCs/>
          <w:color w:val="A6A6A6"/>
          <w:sz w:val="32"/>
          <w:szCs w:val="32"/>
        </w:rPr>
      </w:pPr>
    </w:p>
    <w:p w14:paraId="5D9BF8EB" w14:textId="77777777" w:rsidR="00575AA0" w:rsidRPr="002343B7" w:rsidRDefault="00575AA0" w:rsidP="00035275">
      <w:pPr>
        <w:jc w:val="both"/>
        <w:rPr>
          <w:rFonts w:ascii="Helvetica" w:eastAsia="SimSun" w:hAnsi="Helvetica" w:cs="Helvetica"/>
          <w:b/>
          <w:bCs/>
          <w:color w:val="A6A6A6"/>
          <w:sz w:val="32"/>
          <w:szCs w:val="32"/>
        </w:rPr>
      </w:pPr>
    </w:p>
    <w:p w14:paraId="098D51FF" w14:textId="0D8F4BA7" w:rsidR="004851D0" w:rsidRPr="002343B7" w:rsidRDefault="004851D0" w:rsidP="00035275">
      <w:pPr>
        <w:jc w:val="both"/>
        <w:rPr>
          <w:rFonts w:ascii="Helvetica" w:eastAsia="SimSun" w:hAnsi="Helvetica" w:cs="Helvetica"/>
          <w:b/>
          <w:bCs/>
          <w:color w:val="A6A6A6"/>
          <w:sz w:val="32"/>
          <w:szCs w:val="32"/>
        </w:rPr>
      </w:pPr>
    </w:p>
    <w:p w14:paraId="4D55F8FE" w14:textId="763E125E" w:rsidR="004851D0" w:rsidRPr="002343B7" w:rsidRDefault="004851D0" w:rsidP="00035275">
      <w:pPr>
        <w:jc w:val="both"/>
        <w:rPr>
          <w:rFonts w:ascii="Helvetica" w:eastAsia="SimSun" w:hAnsi="Helvetica" w:cs="Helvetica"/>
          <w:b/>
          <w:bCs/>
          <w:color w:val="A6A6A6"/>
          <w:sz w:val="32"/>
          <w:szCs w:val="32"/>
        </w:rPr>
      </w:pPr>
    </w:p>
    <w:p w14:paraId="4653A825" w14:textId="126660FF" w:rsidR="004851D0" w:rsidRPr="002343B7" w:rsidRDefault="004851D0" w:rsidP="00035275">
      <w:pPr>
        <w:jc w:val="both"/>
        <w:rPr>
          <w:rFonts w:ascii="Helvetica" w:eastAsia="SimSun" w:hAnsi="Helvetica" w:cs="Helvetica"/>
          <w:b/>
          <w:bCs/>
          <w:color w:val="A6A6A6"/>
          <w:sz w:val="32"/>
          <w:szCs w:val="32"/>
        </w:rPr>
      </w:pPr>
    </w:p>
    <w:p w14:paraId="7CA3CA09" w14:textId="328AAC56" w:rsidR="004851D0" w:rsidRPr="002343B7" w:rsidRDefault="004851D0" w:rsidP="00035275">
      <w:pPr>
        <w:jc w:val="both"/>
        <w:rPr>
          <w:rFonts w:ascii="Helvetica" w:eastAsia="SimSun" w:hAnsi="Helvetica" w:cs="Helvetica"/>
          <w:b/>
          <w:bCs/>
          <w:color w:val="A6A6A6"/>
          <w:sz w:val="32"/>
          <w:szCs w:val="32"/>
        </w:rPr>
      </w:pPr>
    </w:p>
    <w:p w14:paraId="0D023CD5" w14:textId="29E465D6" w:rsidR="004851D0" w:rsidRPr="002343B7" w:rsidRDefault="004851D0" w:rsidP="00035275">
      <w:pPr>
        <w:jc w:val="both"/>
        <w:rPr>
          <w:rFonts w:ascii="Helvetica" w:eastAsia="SimSun" w:hAnsi="Helvetica" w:cs="Helvetica"/>
          <w:b/>
          <w:bCs/>
          <w:color w:val="A6A6A6"/>
          <w:sz w:val="32"/>
          <w:szCs w:val="32"/>
        </w:rPr>
      </w:pPr>
    </w:p>
    <w:p w14:paraId="3A238DE5" w14:textId="01076B27" w:rsidR="004851D0" w:rsidRPr="002343B7" w:rsidRDefault="004851D0" w:rsidP="00035275">
      <w:pPr>
        <w:jc w:val="both"/>
        <w:rPr>
          <w:rFonts w:ascii="Helvetica" w:eastAsia="SimSun" w:hAnsi="Helvetica" w:cs="Helvetica"/>
          <w:b/>
          <w:bCs/>
          <w:color w:val="A6A6A6"/>
          <w:sz w:val="32"/>
          <w:szCs w:val="32"/>
        </w:rPr>
      </w:pPr>
    </w:p>
    <w:p w14:paraId="14A66C4C" w14:textId="4F954AC5" w:rsidR="004851D0" w:rsidRPr="002343B7" w:rsidRDefault="004851D0" w:rsidP="00035275">
      <w:pPr>
        <w:jc w:val="both"/>
        <w:rPr>
          <w:rFonts w:ascii="Helvetica" w:eastAsia="SimSun" w:hAnsi="Helvetica" w:cs="Helvetica"/>
          <w:b/>
          <w:bCs/>
          <w:color w:val="A6A6A6"/>
          <w:sz w:val="32"/>
          <w:szCs w:val="32"/>
        </w:rPr>
      </w:pPr>
    </w:p>
    <w:p w14:paraId="2D623E86" w14:textId="2D055979" w:rsidR="004851D0" w:rsidRPr="002343B7" w:rsidRDefault="004851D0" w:rsidP="00035275">
      <w:pPr>
        <w:jc w:val="both"/>
        <w:rPr>
          <w:rFonts w:ascii="Helvetica" w:eastAsia="SimSun" w:hAnsi="Helvetica" w:cs="Helvetica"/>
          <w:b/>
          <w:bCs/>
          <w:color w:val="A6A6A6"/>
          <w:sz w:val="32"/>
          <w:szCs w:val="32"/>
        </w:rPr>
      </w:pPr>
    </w:p>
    <w:p w14:paraId="414632AD" w14:textId="77777777" w:rsidR="004851D0" w:rsidRPr="002343B7" w:rsidRDefault="004851D0" w:rsidP="00035275">
      <w:pPr>
        <w:jc w:val="both"/>
        <w:rPr>
          <w:rFonts w:ascii="Helvetica" w:eastAsia="SimSun" w:hAnsi="Helvetica" w:cs="Helvetica"/>
          <w:b/>
          <w:bCs/>
          <w:color w:val="A6A6A6"/>
          <w:sz w:val="32"/>
          <w:szCs w:val="32"/>
        </w:rPr>
      </w:pPr>
    </w:p>
    <w:p w14:paraId="5FFD519A" w14:textId="14306833" w:rsidR="00035275" w:rsidRPr="002343B7" w:rsidRDefault="00035275" w:rsidP="00035275">
      <w:pPr>
        <w:jc w:val="both"/>
        <w:rPr>
          <w:rFonts w:ascii="Helvetica" w:eastAsia="SimSun" w:hAnsi="Helvetica" w:cs="Helvetica"/>
          <w:b/>
          <w:bCs/>
          <w:color w:val="A6A6A6"/>
          <w:sz w:val="32"/>
          <w:szCs w:val="32"/>
        </w:rPr>
      </w:pPr>
    </w:p>
    <w:p w14:paraId="4FA23D3E" w14:textId="31BB50C9" w:rsidR="00035275" w:rsidRPr="002343B7" w:rsidRDefault="00035275" w:rsidP="00035275">
      <w:pPr>
        <w:spacing w:line="360" w:lineRule="auto"/>
        <w:rPr>
          <w:rFonts w:ascii="Helvetica" w:hAnsi="Helvetica" w:cs="Helvetica"/>
          <w:b/>
          <w:bCs/>
          <w:sz w:val="28"/>
          <w:szCs w:val="28"/>
        </w:rPr>
      </w:pPr>
      <w:r w:rsidRPr="002343B7">
        <w:rPr>
          <w:rFonts w:ascii="Helvetica" w:hAnsi="Helvetica" w:cs="Helvetica"/>
          <w:b/>
          <w:bCs/>
          <w:sz w:val="28"/>
          <w:szCs w:val="28"/>
        </w:rPr>
        <w:t>Impressum</w:t>
      </w:r>
    </w:p>
    <w:p w14:paraId="1E1447AC" w14:textId="77777777" w:rsidR="00035275" w:rsidRPr="002343B7" w:rsidRDefault="00035275" w:rsidP="00035275">
      <w:pPr>
        <w:spacing w:line="360" w:lineRule="auto"/>
        <w:jc w:val="both"/>
        <w:rPr>
          <w:rFonts w:ascii="Helvetica" w:hAnsi="Helvetica" w:cs="Helvetica"/>
        </w:rPr>
      </w:pPr>
    </w:p>
    <w:p w14:paraId="3D5E8434" w14:textId="10541087" w:rsidR="00035275" w:rsidRPr="002343B7" w:rsidRDefault="00035275" w:rsidP="007526D5">
      <w:pPr>
        <w:spacing w:line="276" w:lineRule="auto"/>
        <w:rPr>
          <w:rFonts w:ascii="Helvetica" w:hAnsi="Helvetica" w:cs="Helvetica"/>
        </w:rPr>
      </w:pPr>
      <w:r w:rsidRPr="002343B7">
        <w:rPr>
          <w:rFonts w:ascii="Helvetica" w:hAnsi="Helvetica" w:cs="Helvetica"/>
        </w:rPr>
        <w:t xml:space="preserve">Verlag PROmedia ein Verlagsbereich der Verlag für die </w:t>
      </w:r>
      <w:proofErr w:type="spellStart"/>
      <w:r w:rsidRPr="002343B7">
        <w:rPr>
          <w:rFonts w:ascii="Helvetica" w:hAnsi="Helvetica" w:cs="Helvetica"/>
        </w:rPr>
        <w:t>Deutsche</w:t>
      </w:r>
      <w:proofErr w:type="spellEnd"/>
      <w:r w:rsidRPr="002343B7">
        <w:rPr>
          <w:rFonts w:ascii="Helvetica" w:hAnsi="Helvetica" w:cs="Helvetica"/>
        </w:rPr>
        <w:t xml:space="preserve"> Wirtschaft AG, </w:t>
      </w:r>
    </w:p>
    <w:p w14:paraId="6E029701" w14:textId="77777777" w:rsidR="00035275" w:rsidRPr="002343B7" w:rsidRDefault="00035275" w:rsidP="007526D5">
      <w:pPr>
        <w:spacing w:line="276" w:lineRule="auto"/>
        <w:rPr>
          <w:rFonts w:ascii="Helvetica" w:hAnsi="Helvetica" w:cs="Helvetica"/>
        </w:rPr>
      </w:pPr>
      <w:r w:rsidRPr="002343B7">
        <w:rPr>
          <w:rFonts w:ascii="Helvetica" w:hAnsi="Helvetica" w:cs="Helvetica"/>
        </w:rPr>
        <w:t xml:space="preserve">Theodor-Heuss-Straße 2-4 D-53177 Bonn </w:t>
      </w:r>
    </w:p>
    <w:p w14:paraId="7467F294" w14:textId="77777777" w:rsidR="00035275" w:rsidRPr="002343B7" w:rsidRDefault="00035275" w:rsidP="007526D5">
      <w:pPr>
        <w:spacing w:line="276" w:lineRule="auto"/>
        <w:rPr>
          <w:rFonts w:ascii="Helvetica" w:hAnsi="Helvetica" w:cs="Helvetica"/>
        </w:rPr>
      </w:pPr>
      <w:r w:rsidRPr="002343B7">
        <w:rPr>
          <w:rFonts w:ascii="Helvetica" w:hAnsi="Helvetica" w:cs="Helvetica"/>
        </w:rPr>
        <w:t xml:space="preserve">Großkundenpostleitzahl: D-53095 Bonn </w:t>
      </w:r>
    </w:p>
    <w:p w14:paraId="52D20349" w14:textId="77777777" w:rsidR="00035275" w:rsidRPr="002343B7" w:rsidRDefault="00035275" w:rsidP="007526D5">
      <w:pPr>
        <w:spacing w:line="276" w:lineRule="auto"/>
        <w:rPr>
          <w:rFonts w:ascii="Helvetica" w:hAnsi="Helvetica" w:cs="Helvetica"/>
        </w:rPr>
      </w:pPr>
      <w:r w:rsidRPr="002343B7">
        <w:rPr>
          <w:rFonts w:ascii="Helvetica" w:hAnsi="Helvetica" w:cs="Helvetica"/>
        </w:rPr>
        <w:t xml:space="preserve">Tel.: (0228) 95 50 130 </w:t>
      </w:r>
    </w:p>
    <w:p w14:paraId="5DD4FA88" w14:textId="77777777" w:rsidR="00035275" w:rsidRPr="002343B7" w:rsidRDefault="00035275" w:rsidP="007526D5">
      <w:pPr>
        <w:spacing w:line="276" w:lineRule="auto"/>
        <w:rPr>
          <w:rFonts w:ascii="Helvetica" w:hAnsi="Helvetica" w:cs="Helvetica"/>
        </w:rPr>
      </w:pPr>
      <w:r w:rsidRPr="002343B7">
        <w:rPr>
          <w:rFonts w:ascii="Helvetica" w:hAnsi="Helvetica" w:cs="Helvetica"/>
        </w:rPr>
        <w:t xml:space="preserve">Fax: (0228) 36 96 480 </w:t>
      </w:r>
    </w:p>
    <w:p w14:paraId="4E9C2CA4" w14:textId="77777777" w:rsidR="00035275" w:rsidRPr="002343B7" w:rsidRDefault="00035275" w:rsidP="007526D5">
      <w:pPr>
        <w:spacing w:line="276" w:lineRule="auto"/>
        <w:rPr>
          <w:rFonts w:ascii="Helvetica" w:hAnsi="Helvetica" w:cs="Helvetica"/>
        </w:rPr>
      </w:pPr>
      <w:r w:rsidRPr="002343B7">
        <w:rPr>
          <w:rFonts w:ascii="Helvetica" w:hAnsi="Helvetica" w:cs="Helvetica"/>
        </w:rPr>
        <w:t xml:space="preserve">Internet: www.vnr.de </w:t>
      </w:r>
    </w:p>
    <w:p w14:paraId="5869655F" w14:textId="77777777" w:rsidR="00035275" w:rsidRPr="002343B7" w:rsidRDefault="00035275" w:rsidP="007526D5">
      <w:pPr>
        <w:spacing w:line="276" w:lineRule="auto"/>
        <w:rPr>
          <w:rFonts w:ascii="Helvetica" w:hAnsi="Helvetica" w:cs="Helvetica"/>
        </w:rPr>
      </w:pPr>
      <w:r w:rsidRPr="002343B7">
        <w:rPr>
          <w:rFonts w:ascii="Helvetica" w:hAnsi="Helvetica" w:cs="Helvetica"/>
        </w:rPr>
        <w:t xml:space="preserve">E-Mail: kundendienst@vnr.de </w:t>
      </w:r>
    </w:p>
    <w:p w14:paraId="5E62C686" w14:textId="77777777" w:rsidR="00035275" w:rsidRPr="002343B7" w:rsidRDefault="00035275" w:rsidP="007526D5">
      <w:pPr>
        <w:spacing w:line="276" w:lineRule="auto"/>
        <w:rPr>
          <w:rFonts w:ascii="Helvetica" w:hAnsi="Helvetica" w:cs="Helvetica"/>
        </w:rPr>
      </w:pPr>
      <w:r w:rsidRPr="002343B7">
        <w:rPr>
          <w:rFonts w:ascii="Helvetica" w:hAnsi="Helvetica" w:cs="Helvetica"/>
        </w:rPr>
        <w:t xml:space="preserve">Vorstand: Richard Rentrop </w:t>
      </w:r>
    </w:p>
    <w:p w14:paraId="0E66FACB" w14:textId="77777777" w:rsidR="00035275" w:rsidRPr="002343B7" w:rsidRDefault="00035275" w:rsidP="007526D5">
      <w:pPr>
        <w:spacing w:line="276" w:lineRule="auto"/>
        <w:rPr>
          <w:rFonts w:ascii="Helvetica" w:hAnsi="Helvetica" w:cs="Helvetica"/>
        </w:rPr>
      </w:pPr>
      <w:r w:rsidRPr="002343B7">
        <w:rPr>
          <w:rFonts w:ascii="Helvetica" w:hAnsi="Helvetica" w:cs="Helvetica"/>
        </w:rPr>
        <w:t xml:space="preserve">Redaktionell Verantwortliche: Kathrin Righi, </w:t>
      </w:r>
    </w:p>
    <w:p w14:paraId="1FAFF7BE" w14:textId="77777777" w:rsidR="00035275" w:rsidRPr="002343B7" w:rsidRDefault="00035275" w:rsidP="007526D5">
      <w:pPr>
        <w:spacing w:line="276" w:lineRule="auto"/>
        <w:rPr>
          <w:rFonts w:ascii="Helvetica" w:hAnsi="Helvetica" w:cs="Helvetica"/>
        </w:rPr>
      </w:pPr>
      <w:r w:rsidRPr="002343B7">
        <w:rPr>
          <w:rFonts w:ascii="Helvetica" w:hAnsi="Helvetica" w:cs="Helvetica"/>
        </w:rPr>
        <w:t xml:space="preserve">VNR Verlag für die </w:t>
      </w:r>
      <w:proofErr w:type="spellStart"/>
      <w:r w:rsidRPr="002343B7">
        <w:rPr>
          <w:rFonts w:ascii="Helvetica" w:hAnsi="Helvetica" w:cs="Helvetica"/>
        </w:rPr>
        <w:t>Deutsche</w:t>
      </w:r>
      <w:proofErr w:type="spellEnd"/>
      <w:r w:rsidRPr="002343B7">
        <w:rPr>
          <w:rFonts w:ascii="Helvetica" w:hAnsi="Helvetica" w:cs="Helvetica"/>
        </w:rPr>
        <w:t xml:space="preserve"> Wirtschaft AG, </w:t>
      </w:r>
    </w:p>
    <w:p w14:paraId="3CBFFE21" w14:textId="77777777" w:rsidR="00035275" w:rsidRPr="002343B7" w:rsidRDefault="00035275" w:rsidP="007526D5">
      <w:pPr>
        <w:spacing w:line="276" w:lineRule="auto"/>
        <w:rPr>
          <w:rFonts w:ascii="Helvetica" w:hAnsi="Helvetica" w:cs="Helvetica"/>
        </w:rPr>
      </w:pPr>
      <w:r w:rsidRPr="002343B7">
        <w:rPr>
          <w:rFonts w:ascii="Helvetica" w:hAnsi="Helvetica" w:cs="Helvetica"/>
        </w:rPr>
        <w:t>Adresse siehe oben</w:t>
      </w:r>
    </w:p>
    <w:p w14:paraId="2C85041E" w14:textId="77777777" w:rsidR="00035275" w:rsidRPr="002343B7" w:rsidRDefault="00035275" w:rsidP="007526D5">
      <w:pPr>
        <w:spacing w:line="276" w:lineRule="auto"/>
        <w:rPr>
          <w:rFonts w:ascii="Helvetica" w:hAnsi="Helvetica" w:cs="Helvetica"/>
        </w:rPr>
      </w:pPr>
    </w:p>
    <w:p w14:paraId="05FBBB5C" w14:textId="77777777" w:rsidR="00035275" w:rsidRPr="002343B7" w:rsidRDefault="00035275" w:rsidP="007526D5">
      <w:pPr>
        <w:spacing w:line="276" w:lineRule="auto"/>
        <w:rPr>
          <w:rFonts w:ascii="Helvetica" w:hAnsi="Helvetica" w:cs="Helvetica"/>
        </w:rPr>
      </w:pPr>
      <w:r w:rsidRPr="002343B7">
        <w:rPr>
          <w:rFonts w:ascii="Helvetica" w:hAnsi="Helvetica" w:cs="Helvetica"/>
        </w:rPr>
        <w:t xml:space="preserve">Alle Angaben wurden mit Sorgfalt ermittelt und überprüft. </w:t>
      </w:r>
    </w:p>
    <w:p w14:paraId="7EA35263" w14:textId="1011D280" w:rsidR="00035275" w:rsidRPr="002343B7" w:rsidRDefault="00035275" w:rsidP="007526D5">
      <w:pPr>
        <w:spacing w:line="276" w:lineRule="auto"/>
        <w:rPr>
          <w:rFonts w:ascii="Helvetica" w:hAnsi="Helvetica" w:cs="Helvetica"/>
        </w:rPr>
      </w:pPr>
      <w:r w:rsidRPr="002343B7">
        <w:rPr>
          <w:rFonts w:ascii="Helvetica" w:hAnsi="Helvetica" w:cs="Helvetica"/>
        </w:rPr>
        <w:t>Sie basieren jedoch auf der Richtigkeit uns erteilter Auskünfte und unterliegen Veränderungen. Eine Gewähr kann deshalb nicht übernommen werden.</w:t>
      </w:r>
    </w:p>
    <w:p w14:paraId="5A9CA9AF" w14:textId="77777777" w:rsidR="00035275" w:rsidRPr="002343B7" w:rsidRDefault="00035275" w:rsidP="007526D5">
      <w:pPr>
        <w:spacing w:line="276" w:lineRule="auto"/>
        <w:rPr>
          <w:rFonts w:ascii="Helvetica" w:hAnsi="Helvetica" w:cs="Helvetica"/>
        </w:rPr>
      </w:pPr>
    </w:p>
    <w:p w14:paraId="2917557E" w14:textId="784EF360" w:rsidR="00035275" w:rsidRPr="002343B7" w:rsidRDefault="00035275" w:rsidP="007526D5">
      <w:pPr>
        <w:spacing w:line="276" w:lineRule="auto"/>
        <w:rPr>
          <w:rFonts w:ascii="Helvetica" w:hAnsi="Helvetica" w:cs="Helvetica"/>
        </w:rPr>
      </w:pPr>
      <w:r w:rsidRPr="002343B7">
        <w:rPr>
          <w:rFonts w:ascii="Helvetica" w:hAnsi="Helvetica" w:cs="Helvetica"/>
        </w:rPr>
        <w:t>Copyright 202</w:t>
      </w:r>
      <w:r w:rsidR="002343B7" w:rsidRPr="002343B7">
        <w:rPr>
          <w:rFonts w:ascii="Helvetica" w:hAnsi="Helvetica" w:cs="Helvetica"/>
        </w:rPr>
        <w:t>6</w:t>
      </w:r>
      <w:r w:rsidRPr="002343B7">
        <w:rPr>
          <w:rFonts w:ascii="Helvetica" w:hAnsi="Helvetica" w:cs="Helvetica"/>
        </w:rPr>
        <w:t xml:space="preserve">: Vervielfältigungen jeder Art sind nur mit ausdrücklicher Genehmigung des Verlags gestattet. </w:t>
      </w:r>
    </w:p>
    <w:p w14:paraId="0632B0AC" w14:textId="2C8A2D1C" w:rsidR="00035275" w:rsidRPr="002343B7" w:rsidRDefault="00035275" w:rsidP="007526D5">
      <w:pPr>
        <w:spacing w:line="276" w:lineRule="auto"/>
        <w:rPr>
          <w:rFonts w:ascii="Helvetica" w:hAnsi="Helvetica" w:cs="Helvetica"/>
        </w:rPr>
      </w:pPr>
      <w:r w:rsidRPr="002343B7">
        <w:rPr>
          <w:rFonts w:ascii="Helvetica" w:hAnsi="Helvetica" w:cs="Helvetica"/>
        </w:rPr>
        <w:t xml:space="preserve">Die Aufnahme in Online-Dienste und Internet sowie die Vervielfältigung auf Datenträger dürfen nur nach vorheriger schriftlicher Zustimmung des Verlags erfolgen. </w:t>
      </w:r>
    </w:p>
    <w:sectPr w:rsidR="00035275" w:rsidRPr="002343B7" w:rsidSect="00035275">
      <w:headerReference w:type="default" r:id="rId11"/>
      <w:footerReference w:type="even" r:id="rId12"/>
      <w:footerReference w:type="default" r:id="rId13"/>
      <w:headerReference w:type="first" r:id="rId14"/>
      <w:footerReference w:type="first" r:id="rId15"/>
      <w:pgSz w:w="11900" w:h="16840"/>
      <w:pgMar w:top="2552" w:right="1418" w:bottom="1134" w:left="1418" w:header="397"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8C99A6" w14:textId="77777777" w:rsidR="00FA127F" w:rsidRDefault="00FA127F" w:rsidP="00B10EDD">
      <w:r>
        <w:separator/>
      </w:r>
    </w:p>
  </w:endnote>
  <w:endnote w:type="continuationSeparator" w:id="0">
    <w:p w14:paraId="6A5F0F30" w14:textId="77777777" w:rsidR="00FA127F" w:rsidRDefault="00FA127F" w:rsidP="00B10E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Helvetica Light">
    <w:altName w:val="Arial Nova Light"/>
    <w:charset w:val="00"/>
    <w:family w:val="swiss"/>
    <w:pitch w:val="variable"/>
    <w:sig w:usb0="800000AF" w:usb1="4000204A"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eitenzahl"/>
      </w:rPr>
      <w:id w:val="-1961869507"/>
      <w:docPartObj>
        <w:docPartGallery w:val="Page Numbers (Bottom of Page)"/>
        <w:docPartUnique/>
      </w:docPartObj>
    </w:sdtPr>
    <w:sdtEndPr>
      <w:rPr>
        <w:rStyle w:val="Seitenzahl"/>
      </w:rPr>
    </w:sdtEndPr>
    <w:sdtContent>
      <w:p w14:paraId="377A8DCA" w14:textId="1935FC37" w:rsidR="0037704E" w:rsidRDefault="0037704E" w:rsidP="00D23539">
        <w:pPr>
          <w:pStyle w:val="Fu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end"/>
        </w:r>
      </w:p>
    </w:sdtContent>
  </w:sdt>
  <w:p w14:paraId="2FDBA63B" w14:textId="77777777" w:rsidR="008404D3" w:rsidRDefault="008404D3" w:rsidP="0037704E">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eitenzahl"/>
      </w:rPr>
      <w:id w:val="-608047533"/>
      <w:docPartObj>
        <w:docPartGallery w:val="Page Numbers (Bottom of Page)"/>
        <w:docPartUnique/>
      </w:docPartObj>
    </w:sdtPr>
    <w:sdtEndPr>
      <w:rPr>
        <w:rStyle w:val="Seitenzahl"/>
      </w:rPr>
    </w:sdtEndPr>
    <w:sdtContent>
      <w:p w14:paraId="271137D8" w14:textId="54E4D730" w:rsidR="0037704E" w:rsidRDefault="0037704E" w:rsidP="00D23539">
        <w:pPr>
          <w:pStyle w:val="Fu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separate"/>
        </w:r>
        <w:r>
          <w:rPr>
            <w:rStyle w:val="Seitenzahl"/>
            <w:noProof/>
          </w:rPr>
          <w:t>1</w:t>
        </w:r>
        <w:r>
          <w:rPr>
            <w:rStyle w:val="Seitenzahl"/>
          </w:rPr>
          <w:fldChar w:fldCharType="end"/>
        </w:r>
      </w:p>
    </w:sdtContent>
  </w:sdt>
  <w:p w14:paraId="3D179916" w14:textId="77777777" w:rsidR="008404D3" w:rsidRDefault="008404D3" w:rsidP="0037704E">
    <w:pPr>
      <w:pStyle w:val="Fuzeil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EC63A" w14:textId="6BD2490A" w:rsidR="00B10EDD" w:rsidRDefault="00B10EDD">
    <w:pPr>
      <w:pStyle w:val="Fuzeile"/>
    </w:pPr>
    <w:r>
      <w:rPr>
        <w:noProof/>
      </w:rPr>
      <mc:AlternateContent>
        <mc:Choice Requires="wps">
          <w:drawing>
            <wp:anchor distT="0" distB="0" distL="114300" distR="114300" simplePos="0" relativeHeight="251661312" behindDoc="0" locked="0" layoutInCell="1" allowOverlap="1" wp14:anchorId="7D48ED01" wp14:editId="48F94F6F">
              <wp:simplePos x="0" y="0"/>
              <wp:positionH relativeFrom="column">
                <wp:posOffset>-900430</wp:posOffset>
              </wp:positionH>
              <wp:positionV relativeFrom="paragraph">
                <wp:posOffset>-83397</wp:posOffset>
              </wp:positionV>
              <wp:extent cx="7611119" cy="738294"/>
              <wp:effectExtent l="0" t="0" r="0" b="0"/>
              <wp:wrapNone/>
              <wp:docPr id="4" name="Shape 6251"/>
              <wp:cNvGraphicFramePr/>
              <a:graphic xmlns:a="http://schemas.openxmlformats.org/drawingml/2006/main">
                <a:graphicData uri="http://schemas.microsoft.com/office/word/2010/wordprocessingShape">
                  <wps:wsp>
                    <wps:cNvSpPr/>
                    <wps:spPr>
                      <a:xfrm>
                        <a:off x="0" y="0"/>
                        <a:ext cx="7611119" cy="738294"/>
                      </a:xfrm>
                      <a:custGeom>
                        <a:avLst/>
                        <a:gdLst/>
                        <a:ahLst/>
                        <a:cxnLst/>
                        <a:rect l="0" t="0" r="0" b="0"/>
                        <a:pathLst>
                          <a:path w="5327904" h="179997">
                            <a:moveTo>
                              <a:pt x="0" y="0"/>
                            </a:moveTo>
                            <a:lnTo>
                              <a:pt x="5327904" y="0"/>
                            </a:lnTo>
                            <a:lnTo>
                              <a:pt x="5327904" y="179997"/>
                            </a:lnTo>
                            <a:lnTo>
                              <a:pt x="0" y="179997"/>
                            </a:lnTo>
                            <a:lnTo>
                              <a:pt x="0" y="0"/>
                            </a:lnTo>
                          </a:path>
                        </a:pathLst>
                      </a:custGeom>
                      <a:ln w="0" cap="flat">
                        <a:miter lim="127000"/>
                      </a:ln>
                    </wps:spPr>
                    <wps:style>
                      <a:lnRef idx="0">
                        <a:srgbClr val="000000">
                          <a:alpha val="0"/>
                        </a:srgbClr>
                      </a:lnRef>
                      <a:fillRef idx="1">
                        <a:srgbClr val="E48949"/>
                      </a:fillRef>
                      <a:effectRef idx="0">
                        <a:scrgbClr r="0" g="0" b="0"/>
                      </a:effectRef>
                      <a:fontRef idx="none"/>
                    </wps:style>
                    <wps:bodyPr/>
                  </wps:wsp>
                </a:graphicData>
              </a:graphic>
              <wp14:sizeRelV relativeFrom="margin">
                <wp14:pctHeight>0</wp14:pctHeight>
              </wp14:sizeRelV>
            </wp:anchor>
          </w:drawing>
        </mc:Choice>
        <mc:Fallback>
          <w:pict>
            <v:shape w14:anchorId="749FB3D2" id="Shape 6251" o:spid="_x0000_s1026" style="position:absolute;margin-left:-70.9pt;margin-top:-6.55pt;width:599.3pt;height:58.1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coordsize="5327904,1799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" path="m,l5327904,r,179997l,179997,,e" fillcolor="#e48949" stroked="f" strokeweight="0">
              <v:stroke miterlimit="83231f" joinstyle="miter"/>
              <v:path arrowok="t" textboxrect="0,0,5327904,179997"/>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322EF4" w14:textId="77777777" w:rsidR="00FA127F" w:rsidRDefault="00FA127F" w:rsidP="00B10EDD">
      <w:r>
        <w:separator/>
      </w:r>
    </w:p>
  </w:footnote>
  <w:footnote w:type="continuationSeparator" w:id="0">
    <w:p w14:paraId="4B5E9E07" w14:textId="77777777" w:rsidR="00FA127F" w:rsidRDefault="00FA127F" w:rsidP="00B10E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90AA9" w14:textId="198EF308" w:rsidR="00B10EDD" w:rsidRPr="00CA591B" w:rsidRDefault="00B10EDD" w:rsidP="004851D0">
    <w:pPr>
      <w:pStyle w:val="Kopfzeile"/>
      <w:ind w:left="-284"/>
      <w:rPr>
        <w:color w:val="FFFFFF" w:themeColor="background1"/>
      </w:rPr>
    </w:pPr>
    <w:r w:rsidRPr="00CA591B">
      <w:rPr>
        <w:b/>
        <w:bCs/>
        <w:noProof/>
        <w:color w:val="FFFFFF" w:themeColor="background1"/>
        <w:sz w:val="28"/>
        <w:szCs w:val="28"/>
      </w:rPr>
      <mc:AlternateContent>
        <mc:Choice Requires="wps">
          <w:drawing>
            <wp:anchor distT="0" distB="0" distL="114300" distR="114300" simplePos="0" relativeHeight="251662336" behindDoc="1" locked="1" layoutInCell="1" allowOverlap="1" wp14:anchorId="6D9B25C3" wp14:editId="1E0EA5EA">
              <wp:simplePos x="0" y="0"/>
              <wp:positionH relativeFrom="column">
                <wp:posOffset>-925830</wp:posOffset>
              </wp:positionH>
              <wp:positionV relativeFrom="page">
                <wp:posOffset>10795</wp:posOffset>
              </wp:positionV>
              <wp:extent cx="3456000" cy="597600"/>
              <wp:effectExtent l="0" t="0" r="0" b="0"/>
              <wp:wrapNone/>
              <wp:docPr id="5" name="Rechteck 5"/>
              <wp:cNvGraphicFramePr/>
              <a:graphic xmlns:a="http://schemas.openxmlformats.org/drawingml/2006/main">
                <a:graphicData uri="http://schemas.microsoft.com/office/word/2010/wordprocessingShape">
                  <wps:wsp>
                    <wps:cNvSpPr/>
                    <wps:spPr>
                      <a:xfrm>
                        <a:off x="0" y="0"/>
                        <a:ext cx="3456000" cy="597600"/>
                      </a:xfrm>
                      <a:prstGeom prst="rect">
                        <a:avLst/>
                      </a:prstGeom>
                      <a:solidFill>
                        <a:srgbClr val="6D8E43"/>
                      </a:solidFill>
                      <a:ln>
                        <a:noFill/>
                      </a:ln>
                    </wps:spPr>
                    <wps:style>
                      <a:lnRef idx="2">
                        <a:schemeClr val="accent1">
                          <a:shade val="50000"/>
                        </a:schemeClr>
                      </a:lnRef>
                      <a:fillRef idx="1001">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B50F33" id="Rechteck 5" o:spid="_x0000_s1026" style="position:absolute;margin-left:-72.9pt;margin-top:.85pt;width:272.15pt;height:47.0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" fillcolor="#6d8e43" stroked="f" strokeweight="2pt">
              <w10:wrap anchory="page"/>
              <w10:anchorlock/>
            </v:rect>
          </w:pict>
        </mc:Fallback>
      </mc:AlternateContent>
    </w:r>
    <w:r w:rsidR="004851D0">
      <w:rPr>
        <w:rFonts w:ascii="Helvetica" w:hAnsi="Helvetica"/>
        <w:b/>
        <w:bCs/>
        <w:color w:val="FFFFFF" w:themeColor="background1"/>
        <w:sz w:val="28"/>
        <w:szCs w:val="28"/>
      </w:rPr>
      <w:t>Muster Vereinsstrafenordnung</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807D9" w14:textId="7349E76E" w:rsidR="00B10EDD" w:rsidRDefault="00B10EDD">
    <w:pPr>
      <w:pStyle w:val="Kopfzeile"/>
    </w:pPr>
    <w:r>
      <w:rPr>
        <w:noProof/>
      </w:rPr>
      <mc:AlternateContent>
        <mc:Choice Requires="wps">
          <w:drawing>
            <wp:anchor distT="0" distB="0" distL="114300" distR="114300" simplePos="0" relativeHeight="251659264" behindDoc="0" locked="0" layoutInCell="1" allowOverlap="1" wp14:anchorId="75406E47" wp14:editId="26DAF61A">
              <wp:simplePos x="0" y="0"/>
              <wp:positionH relativeFrom="column">
                <wp:posOffset>-900430</wp:posOffset>
              </wp:positionH>
              <wp:positionV relativeFrom="paragraph">
                <wp:posOffset>-472229</wp:posOffset>
              </wp:positionV>
              <wp:extent cx="7611119" cy="778933"/>
              <wp:effectExtent l="0" t="0" r="0" b="0"/>
              <wp:wrapNone/>
              <wp:docPr id="1" name="Shape 6251"/>
              <wp:cNvGraphicFramePr/>
              <a:graphic xmlns:a="http://schemas.openxmlformats.org/drawingml/2006/main">
                <a:graphicData uri="http://schemas.microsoft.com/office/word/2010/wordprocessingShape">
                  <wps:wsp>
                    <wps:cNvSpPr/>
                    <wps:spPr>
                      <a:xfrm>
                        <a:off x="0" y="0"/>
                        <a:ext cx="7611119" cy="778933"/>
                      </a:xfrm>
                      <a:custGeom>
                        <a:avLst/>
                        <a:gdLst/>
                        <a:ahLst/>
                        <a:cxnLst/>
                        <a:rect l="0" t="0" r="0" b="0"/>
                        <a:pathLst>
                          <a:path w="5327904" h="179997">
                            <a:moveTo>
                              <a:pt x="0" y="0"/>
                            </a:moveTo>
                            <a:lnTo>
                              <a:pt x="5327904" y="0"/>
                            </a:lnTo>
                            <a:lnTo>
                              <a:pt x="5327904" y="179997"/>
                            </a:lnTo>
                            <a:lnTo>
                              <a:pt x="0" y="179997"/>
                            </a:lnTo>
                            <a:lnTo>
                              <a:pt x="0" y="0"/>
                            </a:lnTo>
                          </a:path>
                        </a:pathLst>
                      </a:custGeom>
                      <a:ln w="0" cap="flat">
                        <a:miter lim="127000"/>
                      </a:ln>
                    </wps:spPr>
                    <wps:style>
                      <a:lnRef idx="0">
                        <a:srgbClr val="000000">
                          <a:alpha val="0"/>
                        </a:srgbClr>
                      </a:lnRef>
                      <a:fillRef idx="1">
                        <a:srgbClr val="E48949"/>
                      </a:fillRef>
                      <a:effectRef idx="0">
                        <a:scrgbClr r="0" g="0" b="0"/>
                      </a:effectRef>
                      <a:fontRef idx="none"/>
                    </wps:style>
                    <wps:bodyPr/>
                  </wps:wsp>
                </a:graphicData>
              </a:graphic>
              <wp14:sizeRelV relativeFrom="margin">
                <wp14:pctHeight>0</wp14:pctHeight>
              </wp14:sizeRelV>
            </wp:anchor>
          </w:drawing>
        </mc:Choice>
        <mc:Fallback>
          <w:pict>
            <v:shape w14:anchorId="6D0B5536" id="Shape 6251" o:spid="_x0000_s1026" style="position:absolute;margin-left:-70.9pt;margin-top:-37.2pt;width:599.3pt;height:61.3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coordsize="5327904,1799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" path="m,l5327904,r,179997l,179997,,e" fillcolor="#e48949" stroked="f" strokeweight="0">
              <v:stroke miterlimit="83231f" joinstyle="miter"/>
              <v:path arrowok="t" textboxrect="0,0,5327904,179997"/>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0407F"/>
    <w:multiLevelType w:val="hybridMultilevel"/>
    <w:tmpl w:val="06E86D26"/>
    <w:lvl w:ilvl="0" w:tplc="FDC4DFF2">
      <w:numFmt w:val="bullet"/>
      <w:lvlText w:val="•"/>
      <w:lvlJc w:val="left"/>
      <w:pPr>
        <w:ind w:left="720" w:hanging="360"/>
      </w:pPr>
      <w:rPr>
        <w:rFonts w:ascii="Helvetica Light" w:eastAsia="Times New Roman" w:hAnsi="Helvetica Light"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2DA42FF"/>
    <w:multiLevelType w:val="hybridMultilevel"/>
    <w:tmpl w:val="63A2B230"/>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30D75578"/>
    <w:multiLevelType w:val="hybridMultilevel"/>
    <w:tmpl w:val="2730A6D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3D22F87"/>
    <w:multiLevelType w:val="hybridMultilevel"/>
    <w:tmpl w:val="828A872A"/>
    <w:lvl w:ilvl="0" w:tplc="87043A36">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808157401">
    <w:abstractNumId w:val="3"/>
  </w:num>
  <w:num w:numId="2" w16cid:durableId="231356058">
    <w:abstractNumId w:val="2"/>
  </w:num>
  <w:num w:numId="3" w16cid:durableId="361170385">
    <w:abstractNumId w:val="0"/>
  </w:num>
  <w:num w:numId="4" w16cid:durableId="12495330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7D1"/>
    <w:rsid w:val="00035275"/>
    <w:rsid w:val="001017D1"/>
    <w:rsid w:val="002232DD"/>
    <w:rsid w:val="00223641"/>
    <w:rsid w:val="002343B7"/>
    <w:rsid w:val="00357C8B"/>
    <w:rsid w:val="0037704E"/>
    <w:rsid w:val="003A521E"/>
    <w:rsid w:val="00411AFA"/>
    <w:rsid w:val="00436BDD"/>
    <w:rsid w:val="004528C0"/>
    <w:rsid w:val="004851D0"/>
    <w:rsid w:val="004B21AE"/>
    <w:rsid w:val="00506C2D"/>
    <w:rsid w:val="00507406"/>
    <w:rsid w:val="00523428"/>
    <w:rsid w:val="00575AA0"/>
    <w:rsid w:val="005C131E"/>
    <w:rsid w:val="0061095D"/>
    <w:rsid w:val="006F3FE0"/>
    <w:rsid w:val="00700D85"/>
    <w:rsid w:val="0073204C"/>
    <w:rsid w:val="007526D5"/>
    <w:rsid w:val="007615C3"/>
    <w:rsid w:val="007B64CE"/>
    <w:rsid w:val="00801E60"/>
    <w:rsid w:val="00831F71"/>
    <w:rsid w:val="008404D3"/>
    <w:rsid w:val="009035D1"/>
    <w:rsid w:val="00904603"/>
    <w:rsid w:val="00911A3F"/>
    <w:rsid w:val="00926100"/>
    <w:rsid w:val="00931818"/>
    <w:rsid w:val="009943E4"/>
    <w:rsid w:val="009C49FF"/>
    <w:rsid w:val="009D4354"/>
    <w:rsid w:val="00AF2715"/>
    <w:rsid w:val="00B10EDD"/>
    <w:rsid w:val="00B51AFC"/>
    <w:rsid w:val="00B654D1"/>
    <w:rsid w:val="00BE750D"/>
    <w:rsid w:val="00CA591B"/>
    <w:rsid w:val="00CE511D"/>
    <w:rsid w:val="00D76796"/>
    <w:rsid w:val="00D80835"/>
    <w:rsid w:val="00D82CB0"/>
    <w:rsid w:val="00D851D7"/>
    <w:rsid w:val="00DC69D4"/>
    <w:rsid w:val="00EF37BE"/>
    <w:rsid w:val="00F30E9D"/>
    <w:rsid w:val="00FA12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FB0B87"/>
  <w15:docId w15:val="{DE1D7769-E6D5-4C05-9F5D-12A97A085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lang w:val="de-DE"/>
    </w:rPr>
  </w:style>
  <w:style w:type="paragraph" w:styleId="berschrift1">
    <w:name w:val="heading 1"/>
    <w:basedOn w:val="Standard"/>
    <w:next w:val="Standard"/>
    <w:link w:val="berschrift1Zchn"/>
    <w:uiPriority w:val="9"/>
    <w:qFormat/>
    <w:rsid w:val="003A521E"/>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1017D1"/>
    <w:rPr>
      <w:color w:val="0000FF" w:themeColor="hyperlink"/>
      <w:u w:val="single"/>
    </w:rPr>
  </w:style>
  <w:style w:type="paragraph" w:styleId="Listenabsatz">
    <w:name w:val="List Paragraph"/>
    <w:basedOn w:val="Standard"/>
    <w:uiPriority w:val="34"/>
    <w:qFormat/>
    <w:rsid w:val="001017D1"/>
    <w:pPr>
      <w:ind w:left="720"/>
      <w:contextualSpacing/>
    </w:pPr>
  </w:style>
  <w:style w:type="paragraph" w:styleId="KeinLeerraum">
    <w:name w:val="No Spacing"/>
    <w:link w:val="KeinLeerraumZchn"/>
    <w:uiPriority w:val="1"/>
    <w:qFormat/>
    <w:rsid w:val="00831F71"/>
    <w:rPr>
      <w:rFonts w:asciiTheme="minorHAnsi" w:eastAsiaTheme="minorEastAsia" w:hAnsiTheme="minorHAnsi"/>
      <w:sz w:val="22"/>
      <w:szCs w:val="22"/>
      <w:lang w:eastAsia="zh-CN"/>
    </w:rPr>
  </w:style>
  <w:style w:type="character" w:customStyle="1" w:styleId="KeinLeerraumZchn">
    <w:name w:val="Kein Leerraum Zchn"/>
    <w:basedOn w:val="Absatz-Standardschriftart"/>
    <w:link w:val="KeinLeerraum"/>
    <w:uiPriority w:val="1"/>
    <w:rsid w:val="00831F71"/>
    <w:rPr>
      <w:rFonts w:asciiTheme="minorHAnsi" w:eastAsiaTheme="minorEastAsia" w:hAnsiTheme="minorHAnsi"/>
      <w:sz w:val="22"/>
      <w:szCs w:val="22"/>
      <w:lang w:eastAsia="zh-CN"/>
    </w:rPr>
  </w:style>
  <w:style w:type="character" w:customStyle="1" w:styleId="berschrift1Zchn">
    <w:name w:val="Überschrift 1 Zchn"/>
    <w:basedOn w:val="Absatz-Standardschriftart"/>
    <w:link w:val="berschrift1"/>
    <w:uiPriority w:val="9"/>
    <w:rsid w:val="003A521E"/>
    <w:rPr>
      <w:rFonts w:asciiTheme="majorHAnsi" w:eastAsiaTheme="majorEastAsia" w:hAnsiTheme="majorHAnsi" w:cstheme="majorBidi"/>
      <w:color w:val="365F91" w:themeColor="accent1" w:themeShade="BF"/>
      <w:sz w:val="32"/>
      <w:szCs w:val="32"/>
      <w:lang w:val="de-DE"/>
    </w:rPr>
  </w:style>
  <w:style w:type="paragraph" w:styleId="Kopfzeile">
    <w:name w:val="header"/>
    <w:basedOn w:val="Standard"/>
    <w:link w:val="KopfzeileZchn"/>
    <w:uiPriority w:val="99"/>
    <w:unhideWhenUsed/>
    <w:rsid w:val="00B10EDD"/>
    <w:pPr>
      <w:tabs>
        <w:tab w:val="center" w:pos="4536"/>
        <w:tab w:val="right" w:pos="9072"/>
      </w:tabs>
    </w:pPr>
  </w:style>
  <w:style w:type="character" w:customStyle="1" w:styleId="KopfzeileZchn">
    <w:name w:val="Kopfzeile Zchn"/>
    <w:basedOn w:val="Absatz-Standardschriftart"/>
    <w:link w:val="Kopfzeile"/>
    <w:uiPriority w:val="99"/>
    <w:rsid w:val="00B10EDD"/>
    <w:rPr>
      <w:lang w:val="de-DE"/>
    </w:rPr>
  </w:style>
  <w:style w:type="paragraph" w:styleId="Fuzeile">
    <w:name w:val="footer"/>
    <w:basedOn w:val="Standard"/>
    <w:link w:val="FuzeileZchn"/>
    <w:uiPriority w:val="99"/>
    <w:unhideWhenUsed/>
    <w:rsid w:val="00B10EDD"/>
    <w:pPr>
      <w:tabs>
        <w:tab w:val="center" w:pos="4536"/>
        <w:tab w:val="right" w:pos="9072"/>
      </w:tabs>
    </w:pPr>
  </w:style>
  <w:style w:type="character" w:customStyle="1" w:styleId="FuzeileZchn">
    <w:name w:val="Fußzeile Zchn"/>
    <w:basedOn w:val="Absatz-Standardschriftart"/>
    <w:link w:val="Fuzeile"/>
    <w:uiPriority w:val="99"/>
    <w:rsid w:val="00B10EDD"/>
    <w:rPr>
      <w:lang w:val="de-DE"/>
    </w:rPr>
  </w:style>
  <w:style w:type="character" w:styleId="Seitenzahl">
    <w:name w:val="page number"/>
    <w:basedOn w:val="Absatz-Standardschriftart"/>
    <w:uiPriority w:val="99"/>
    <w:semiHidden/>
    <w:unhideWhenUsed/>
    <w:rsid w:val="0037704E"/>
  </w:style>
  <w:style w:type="paragraph" w:customStyle="1" w:styleId="H1">
    <w:name w:val="H1"/>
    <w:basedOn w:val="Standard"/>
    <w:qFormat/>
    <w:rsid w:val="00DC69D4"/>
    <w:rPr>
      <w:rFonts w:ascii="Helvetica" w:hAnsi="Helvetica"/>
      <w:b/>
      <w:sz w:val="32"/>
    </w:rPr>
  </w:style>
  <w:style w:type="paragraph" w:customStyle="1" w:styleId="H2">
    <w:name w:val="H2"/>
    <w:basedOn w:val="Standard"/>
    <w:qFormat/>
    <w:rsid w:val="00523428"/>
    <w:rPr>
      <w:rFonts w:ascii="Helvetica" w:hAnsi="Helvetica"/>
      <w:sz w:val="28"/>
      <w:szCs w:val="28"/>
    </w:rPr>
  </w:style>
  <w:style w:type="paragraph" w:styleId="berarbeitung">
    <w:name w:val="Revision"/>
    <w:hidden/>
    <w:uiPriority w:val="99"/>
    <w:semiHidden/>
    <w:rsid w:val="009D4354"/>
    <w:rPr>
      <w:lang w:val="de-DE"/>
    </w:rPr>
  </w:style>
  <w:style w:type="character" w:styleId="Kommentarzeichen">
    <w:name w:val="annotation reference"/>
    <w:basedOn w:val="Absatz-Standardschriftart"/>
    <w:uiPriority w:val="99"/>
    <w:semiHidden/>
    <w:unhideWhenUsed/>
    <w:rsid w:val="006F3FE0"/>
    <w:rPr>
      <w:sz w:val="16"/>
      <w:szCs w:val="16"/>
    </w:rPr>
  </w:style>
  <w:style w:type="paragraph" w:styleId="Kommentartext">
    <w:name w:val="annotation text"/>
    <w:basedOn w:val="Standard"/>
    <w:link w:val="KommentartextZchn"/>
    <w:uiPriority w:val="99"/>
    <w:semiHidden/>
    <w:unhideWhenUsed/>
    <w:rsid w:val="006F3FE0"/>
    <w:rPr>
      <w:sz w:val="20"/>
      <w:szCs w:val="20"/>
    </w:rPr>
  </w:style>
  <w:style w:type="character" w:customStyle="1" w:styleId="KommentartextZchn">
    <w:name w:val="Kommentartext Zchn"/>
    <w:basedOn w:val="Absatz-Standardschriftart"/>
    <w:link w:val="Kommentartext"/>
    <w:uiPriority w:val="99"/>
    <w:semiHidden/>
    <w:rsid w:val="006F3FE0"/>
    <w:rPr>
      <w:sz w:val="20"/>
      <w:szCs w:val="20"/>
      <w:lang w:val="de-DE"/>
    </w:rPr>
  </w:style>
  <w:style w:type="paragraph" w:styleId="Kommentarthema">
    <w:name w:val="annotation subject"/>
    <w:basedOn w:val="Kommentartext"/>
    <w:next w:val="Kommentartext"/>
    <w:link w:val="KommentarthemaZchn"/>
    <w:uiPriority w:val="99"/>
    <w:semiHidden/>
    <w:unhideWhenUsed/>
    <w:rsid w:val="006F3FE0"/>
    <w:rPr>
      <w:b/>
      <w:bCs/>
    </w:rPr>
  </w:style>
  <w:style w:type="character" w:customStyle="1" w:styleId="KommentarthemaZchn">
    <w:name w:val="Kommentarthema Zchn"/>
    <w:basedOn w:val="KommentartextZchn"/>
    <w:link w:val="Kommentarthema"/>
    <w:uiPriority w:val="99"/>
    <w:semiHidden/>
    <w:rsid w:val="006F3FE0"/>
    <w:rPr>
      <w:b/>
      <w:bCs/>
      <w:sz w:val="20"/>
      <w:szCs w:val="20"/>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4194436">
      <w:bodyDiv w:val="1"/>
      <w:marLeft w:val="0"/>
      <w:marRight w:val="0"/>
      <w:marTop w:val="0"/>
      <w:marBottom w:val="0"/>
      <w:divBdr>
        <w:top w:val="none" w:sz="0" w:space="0" w:color="auto"/>
        <w:left w:val="none" w:sz="0" w:space="0" w:color="auto"/>
        <w:bottom w:val="none" w:sz="0" w:space="0" w:color="auto"/>
        <w:right w:val="none" w:sz="0" w:space="0" w:color="auto"/>
      </w:divBdr>
      <w:divsChild>
        <w:div w:id="2107143636">
          <w:marLeft w:val="0"/>
          <w:marRight w:val="0"/>
          <w:marTop w:val="0"/>
          <w:marBottom w:val="0"/>
          <w:divBdr>
            <w:top w:val="none" w:sz="0" w:space="0" w:color="auto"/>
            <w:left w:val="none" w:sz="0" w:space="0" w:color="auto"/>
            <w:bottom w:val="none" w:sz="0" w:space="0" w:color="auto"/>
            <w:right w:val="none" w:sz="0" w:space="0" w:color="auto"/>
          </w:divBdr>
        </w:div>
        <w:div w:id="35810975">
          <w:marLeft w:val="0"/>
          <w:marRight w:val="0"/>
          <w:marTop w:val="0"/>
          <w:marBottom w:val="0"/>
          <w:divBdr>
            <w:top w:val="none" w:sz="0" w:space="0" w:color="auto"/>
            <w:left w:val="none" w:sz="0" w:space="0" w:color="auto"/>
            <w:bottom w:val="none" w:sz="0" w:space="0" w:color="auto"/>
            <w:right w:val="none" w:sz="0" w:space="0" w:color="auto"/>
          </w:divBdr>
        </w:div>
        <w:div w:id="1807814386">
          <w:marLeft w:val="0"/>
          <w:marRight w:val="0"/>
          <w:marTop w:val="0"/>
          <w:marBottom w:val="0"/>
          <w:divBdr>
            <w:top w:val="none" w:sz="0" w:space="0" w:color="auto"/>
            <w:left w:val="none" w:sz="0" w:space="0" w:color="auto"/>
            <w:bottom w:val="none" w:sz="0" w:space="0" w:color="auto"/>
            <w:right w:val="none" w:sz="0" w:space="0" w:color="auto"/>
          </w:divBdr>
        </w:div>
        <w:div w:id="691153329">
          <w:marLeft w:val="0"/>
          <w:marRight w:val="0"/>
          <w:marTop w:val="0"/>
          <w:marBottom w:val="0"/>
          <w:divBdr>
            <w:top w:val="none" w:sz="0" w:space="0" w:color="auto"/>
            <w:left w:val="none" w:sz="0" w:space="0" w:color="auto"/>
            <w:bottom w:val="none" w:sz="0" w:space="0" w:color="auto"/>
            <w:right w:val="none" w:sz="0" w:space="0" w:color="auto"/>
          </w:divBdr>
        </w:div>
        <w:div w:id="1901668549">
          <w:marLeft w:val="0"/>
          <w:marRight w:val="0"/>
          <w:marTop w:val="0"/>
          <w:marBottom w:val="0"/>
          <w:divBdr>
            <w:top w:val="none" w:sz="0" w:space="0" w:color="auto"/>
            <w:left w:val="none" w:sz="0" w:space="0" w:color="auto"/>
            <w:bottom w:val="none" w:sz="0" w:space="0" w:color="auto"/>
            <w:right w:val="none" w:sz="0" w:space="0" w:color="auto"/>
          </w:divBdr>
        </w:div>
      </w:divsChild>
    </w:div>
    <w:div w:id="313291286">
      <w:bodyDiv w:val="1"/>
      <w:marLeft w:val="0"/>
      <w:marRight w:val="0"/>
      <w:marTop w:val="0"/>
      <w:marBottom w:val="0"/>
      <w:divBdr>
        <w:top w:val="none" w:sz="0" w:space="0" w:color="auto"/>
        <w:left w:val="none" w:sz="0" w:space="0" w:color="auto"/>
        <w:bottom w:val="none" w:sz="0" w:space="0" w:color="auto"/>
        <w:right w:val="none" w:sz="0" w:space="0" w:color="auto"/>
      </w:divBdr>
      <w:divsChild>
        <w:div w:id="65033901">
          <w:marLeft w:val="0"/>
          <w:marRight w:val="0"/>
          <w:marTop w:val="0"/>
          <w:marBottom w:val="0"/>
          <w:divBdr>
            <w:top w:val="none" w:sz="0" w:space="0" w:color="auto"/>
            <w:left w:val="none" w:sz="0" w:space="0" w:color="auto"/>
            <w:bottom w:val="none" w:sz="0" w:space="0" w:color="auto"/>
            <w:right w:val="none" w:sz="0" w:space="0" w:color="auto"/>
          </w:divBdr>
        </w:div>
        <w:div w:id="1234468216">
          <w:marLeft w:val="0"/>
          <w:marRight w:val="0"/>
          <w:marTop w:val="0"/>
          <w:marBottom w:val="0"/>
          <w:divBdr>
            <w:top w:val="none" w:sz="0" w:space="0" w:color="auto"/>
            <w:left w:val="none" w:sz="0" w:space="0" w:color="auto"/>
            <w:bottom w:val="none" w:sz="0" w:space="0" w:color="auto"/>
            <w:right w:val="none" w:sz="0" w:space="0" w:color="auto"/>
          </w:divBdr>
        </w:div>
        <w:div w:id="600920443">
          <w:marLeft w:val="0"/>
          <w:marRight w:val="0"/>
          <w:marTop w:val="0"/>
          <w:marBottom w:val="0"/>
          <w:divBdr>
            <w:top w:val="none" w:sz="0" w:space="0" w:color="auto"/>
            <w:left w:val="none" w:sz="0" w:space="0" w:color="auto"/>
            <w:bottom w:val="none" w:sz="0" w:space="0" w:color="auto"/>
            <w:right w:val="none" w:sz="0" w:space="0" w:color="auto"/>
          </w:divBdr>
        </w:div>
        <w:div w:id="1893613843">
          <w:marLeft w:val="0"/>
          <w:marRight w:val="0"/>
          <w:marTop w:val="0"/>
          <w:marBottom w:val="0"/>
          <w:divBdr>
            <w:top w:val="none" w:sz="0" w:space="0" w:color="auto"/>
            <w:left w:val="none" w:sz="0" w:space="0" w:color="auto"/>
            <w:bottom w:val="none" w:sz="0" w:space="0" w:color="auto"/>
            <w:right w:val="none" w:sz="0" w:space="0" w:color="auto"/>
          </w:divBdr>
        </w:div>
        <w:div w:id="3290687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3954BF4BC716F44DB99EC8770FBB6DD4" ma:contentTypeVersion="19" ma:contentTypeDescription="Ein neues Dokument erstellen." ma:contentTypeScope="" ma:versionID="3aa2ec0b475f54a023ac102140560514">
  <xsd:schema xmlns:xsd="http://www.w3.org/2001/XMLSchema" xmlns:xs="http://www.w3.org/2001/XMLSchema" xmlns:p="http://schemas.microsoft.com/office/2006/metadata/properties" xmlns:ns2="30d36fd9-ffc6-4e6a-ac92-5e98ba851f51" xmlns:ns3="ac2b6c86-ed18-491d-8681-c1bc541a391d" targetNamespace="http://schemas.microsoft.com/office/2006/metadata/properties" ma:root="true" ma:fieldsID="c6fa3e485abe07f43d7f6d09dfdc19e3" ns2:_="" ns3:_="">
    <xsd:import namespace="30d36fd9-ffc6-4e6a-ac92-5e98ba851f51"/>
    <xsd:import namespace="ac2b6c86-ed18-491d-8681-c1bc541a391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d36fd9-ffc6-4e6a-ac92-5e98ba851f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0a4a64a0-82bc-48a6-9867-8208b236fb3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c2b6c86-ed18-491d-8681-c1bc541a391d"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c6cb0f10-2cd9-4a3d-a0a9-65cc1da735e3}" ma:internalName="TaxCatchAll" ma:showField="CatchAllData" ma:web="ac2b6c86-ed18-491d-8681-c1bc541a39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0d36fd9-ffc6-4e6a-ac92-5e98ba851f51">
      <Terms xmlns="http://schemas.microsoft.com/office/infopath/2007/PartnerControls"/>
    </lcf76f155ced4ddcb4097134ff3c332f>
    <TaxCatchAll xmlns="ac2b6c86-ed18-491d-8681-c1bc541a391d" xsi:nil="true"/>
  </documentManagement>
</p:properties>
</file>

<file path=customXml/itemProps1.xml><?xml version="1.0" encoding="utf-8"?>
<ds:datastoreItem xmlns:ds="http://schemas.openxmlformats.org/officeDocument/2006/customXml" ds:itemID="{DA13BE70-7DA5-4614-B4B3-30C4EBCE0F4E}">
  <ds:schemaRefs>
    <ds:schemaRef ds:uri="http://schemas.microsoft.com/sharepoint/v3/contenttype/forms"/>
  </ds:schemaRefs>
</ds:datastoreItem>
</file>

<file path=customXml/itemProps2.xml><?xml version="1.0" encoding="utf-8"?>
<ds:datastoreItem xmlns:ds="http://schemas.openxmlformats.org/officeDocument/2006/customXml" ds:itemID="{F8BFF897-A39E-4E5A-BF71-8292F3F5B1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d36fd9-ffc6-4e6a-ac92-5e98ba851f51"/>
    <ds:schemaRef ds:uri="ac2b6c86-ed18-491d-8681-c1bc541a39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9653E9-5E1A-4E99-A9A5-D7A2F05CC5C0}">
  <ds:schemaRefs>
    <ds:schemaRef ds:uri="http://schemas.microsoft.com/office/2006/metadata/properties"/>
    <ds:schemaRef ds:uri="http://schemas.microsoft.com/office/infopath/2007/PartnerControls"/>
    <ds:schemaRef ds:uri="30d36fd9-ffc6-4e6a-ac92-5e98ba851f51"/>
    <ds:schemaRef ds:uri="ac2b6c86-ed18-491d-8681-c1bc541a391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685</Words>
  <Characters>4316</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Günter Stein</dc:creator>
  <cp:lastModifiedBy>PiF - Pia Franke</cp:lastModifiedBy>
  <cp:revision>6</cp:revision>
  <cp:lastPrinted>2020-05-21T14:15:00Z</cp:lastPrinted>
  <dcterms:created xsi:type="dcterms:W3CDTF">2022-05-31T12:28:00Z</dcterms:created>
  <dcterms:modified xsi:type="dcterms:W3CDTF">2026-01-28T10:56:00Z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0x0101003954BF4BC716F44DB99EC8770FBB6DD4</vt:lpwstr>
  </property>
  <property fmtid="{D5CDD505-2E9C-101B-9397-08002B2CF9AE}" pid="3" name="MediaServiceImageTags">
    <vt:lpwstr/>
  </property>
</Properties>
</file>